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901" w:rsidRDefault="007B239C" w:rsidP="007B239C">
      <w:pPr>
        <w:jc w:val="center"/>
      </w:pPr>
      <w:r>
        <w:t>Tanfelügyelet értékelése pedagógus</w:t>
      </w:r>
    </w:p>
    <w:p w:rsidR="007B239C" w:rsidRDefault="007B239C" w:rsidP="007B239C">
      <w:pPr>
        <w:jc w:val="center"/>
      </w:pPr>
      <w:r>
        <w:t>2023. március</w:t>
      </w:r>
    </w:p>
    <w:p w:rsidR="007B239C" w:rsidRPr="007B239C" w:rsidRDefault="007B239C">
      <w:pPr>
        <w:rPr>
          <w:u w:val="single"/>
        </w:rPr>
      </w:pPr>
      <w:r w:rsidRPr="007B239C">
        <w:rPr>
          <w:u w:val="single"/>
        </w:rPr>
        <w:t>Területek értékelése</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 Pedagógiai módszertani felkészültség</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11"/>
        <w:gridCol w:w="1089"/>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Biztos módszertani tudás és a nevelési, tanítási módszerek, eszközök tudatos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Tantárgyi kapcsolódások tudatos alkalmazása; szakszerű fogalomhasználat és az oktató-nevelő munka során alkalmazható információforrások ismerete és kritikus használata.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Biztos szakmai tudás, logikusan felépített óra, érthető tanári magyarázat. Kiegyensúlyozott, határozott személyisége garancia óráin a fegyelmezett, feladat-orientált, mégis jó hangulatú szakmai munkára, és a tanulók lehető legeredményesebb vizsgafelkészítésére. </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Amennyiben a tananyag engedi, a tantárgyi koncentráció fokozottabb felhasználása. A módszerek (</w:t>
      </w:r>
      <w:proofErr w:type="gramStart"/>
      <w:r w:rsidRPr="007B239C">
        <w:rPr>
          <w:rFonts w:ascii="inherit" w:eastAsia="Times New Roman" w:hAnsi="inherit" w:cs="Helvetica"/>
          <w:color w:val="555555"/>
          <w:sz w:val="21"/>
          <w:szCs w:val="21"/>
          <w:lang w:eastAsia="hu-HU"/>
        </w:rPr>
        <w:t>kooperatív )</w:t>
      </w:r>
      <w:proofErr w:type="gramEnd"/>
      <w:r w:rsidRPr="007B239C">
        <w:rPr>
          <w:rFonts w:ascii="inherit" w:eastAsia="Times New Roman" w:hAnsi="inherit" w:cs="Helvetica"/>
          <w:color w:val="555555"/>
          <w:sz w:val="21"/>
          <w:szCs w:val="21"/>
          <w:lang w:eastAsia="hu-HU"/>
        </w:rPr>
        <w:t xml:space="preserve"> és a kreativitást fejlesztő munkaformák (páros, csoport), munkaeszközök (applikációk, transzformációs eszközök, IKT-eszközök), egy tanórán belül történő változatos alkalmazása.</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 Pedagógiai folyamatok, tevékenységek tervezése és a megvalósításukhoz kapcsolódó önreflexiók</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11"/>
        <w:gridCol w:w="1089"/>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5"/>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Tudatos pedagógiai tervezőmunka és rendszerben való gondolkodás.</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6"/>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 xml:space="preserve">A tanulók adottságainak és igényeinek </w:t>
            </w:r>
            <w:proofErr w:type="gramStart"/>
            <w:r w:rsidRPr="007B239C">
              <w:rPr>
                <w:rFonts w:ascii="inherit" w:eastAsia="Times New Roman" w:hAnsi="inherit" w:cs="Times New Roman"/>
                <w:sz w:val="21"/>
                <w:szCs w:val="21"/>
                <w:lang w:eastAsia="hu-HU"/>
              </w:rPr>
              <w:t>figyelembe vétele</w:t>
            </w:r>
            <w:proofErr w:type="gramEnd"/>
            <w:r w:rsidRPr="007B239C">
              <w:rPr>
                <w:rFonts w:ascii="inherit" w:eastAsia="Times New Roman" w:hAnsi="inherit" w:cs="Times New Roman"/>
                <w:sz w:val="21"/>
                <w:szCs w:val="21"/>
                <w:lang w:eastAsia="hu-HU"/>
              </w:rPr>
              <w:t xml:space="preserve"> a tervezés során.</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7"/>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 xml:space="preserve">Az intézményi belső elvárások és a nevelt, oktatott, képzett egyének, csoportok fejlesztési céljainak </w:t>
            </w:r>
            <w:proofErr w:type="gramStart"/>
            <w:r w:rsidRPr="007B239C">
              <w:rPr>
                <w:rFonts w:ascii="inherit" w:eastAsia="Times New Roman" w:hAnsi="inherit" w:cs="Times New Roman"/>
                <w:sz w:val="21"/>
                <w:szCs w:val="21"/>
                <w:lang w:eastAsia="hu-HU"/>
              </w:rPr>
              <w:t>figyelembe vétele</w:t>
            </w:r>
            <w:proofErr w:type="gramEnd"/>
            <w:r w:rsidRPr="007B239C">
              <w:rPr>
                <w:rFonts w:ascii="inherit" w:eastAsia="Times New Roman" w:hAnsi="inherit" w:cs="Times New Roman"/>
                <w:sz w:val="21"/>
                <w:szCs w:val="21"/>
                <w:lang w:eastAsia="hu-HU"/>
              </w:rPr>
              <w:t xml:space="preserve"> a pedagógiai tervezésében.</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8"/>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 xml:space="preserve">Tervező tevékenységében a tanulók előzetes tudásának és a szociális tanulás lehetőségeinek </w:t>
            </w:r>
            <w:proofErr w:type="gramStart"/>
            <w:r w:rsidRPr="007B239C">
              <w:rPr>
                <w:rFonts w:ascii="inherit" w:eastAsia="Times New Roman" w:hAnsi="inherit" w:cs="Times New Roman"/>
                <w:sz w:val="21"/>
                <w:szCs w:val="21"/>
                <w:lang w:eastAsia="hu-HU"/>
              </w:rPr>
              <w:t>figyelembe vétele</w:t>
            </w:r>
            <w:proofErr w:type="gramEnd"/>
            <w:r w:rsidRPr="007B239C">
              <w:rPr>
                <w:rFonts w:ascii="inherit" w:eastAsia="Times New Roman" w:hAnsi="inherit" w:cs="Times New Roman"/>
                <w:sz w:val="21"/>
                <w:szCs w:val="21"/>
                <w:lang w:eastAsia="hu-HU"/>
              </w:rPr>
              <w:t>; differenciált tanítási-tanulási folyamat tervezése.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tananyag logikus rendben való felépítése, érthető, követhető átadása. Segíti tanulóit ismereteik bővítésében, az érettségi vizsgára történő minél eredményesebb felkészülésben. A tanulók sajátosságaihoz (rendszertelen iskolába járás az edzések és versenyek miatt) való rugalmas és megértő viszonyulása. Irányító, segítő szerepe a tanulói kompetenciák folyamatos fejlesztésében. Elfogadja és tiszteli tanulói személyiségét, az egyéni képességek közötti eltéréseket figyelembe véve elkötelezetten, felkészítő szaktanári munkáját felelősségteljesen végzi.</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1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szociális tanulásban és a differenciálásban rejlő lehetőségek fokozottabb, tudatosabb kihasználása. A tanulók motiválására , a tanulói aktivitás tanulási folyamatban történő beépítésére és ennek pedagógiai kiaknázása érdekében javasolt matematikai érdekességek (sejtések, meg nem oldott problémák) bemutatása a pedagógus előadásában vagy a pedagógus irányítása mellett tanulói kiselőadás formájában; a gyengébb, de szorgalmas tanulók, illetve a matematika iránt érdeklődők számára lehetőség megteremtése kiselőadás megtartására egy-egy kiemelkedő matematikusról (ókori görögök, a két Bolyai), vagy a matematika más területeken történő alkalmazásából (aranymetszés a zenében, képzőművészetben, a természet világában); a hétköznapi életből merített probléma-felvetés, a matematika hétköznapi életben történő széles körű felhasználására építő (művészetek, gazdasági élet, mérnöki területek) projektmunka megtervezése és megvalósítása </w:t>
      </w:r>
      <w:proofErr w:type="spellStart"/>
      <w:r w:rsidRPr="007B239C">
        <w:rPr>
          <w:rFonts w:ascii="inherit" w:eastAsia="Times New Roman" w:hAnsi="inherit" w:cs="Helvetica"/>
          <w:color w:val="555555"/>
          <w:sz w:val="21"/>
          <w:szCs w:val="21"/>
          <w:lang w:eastAsia="hu-HU"/>
        </w:rPr>
        <w:t>tanévente</w:t>
      </w:r>
      <w:proofErr w:type="spellEnd"/>
      <w:r w:rsidRPr="007B239C">
        <w:rPr>
          <w:rFonts w:ascii="inherit" w:eastAsia="Times New Roman" w:hAnsi="inherit" w:cs="Helvetica"/>
          <w:color w:val="555555"/>
          <w:sz w:val="21"/>
          <w:szCs w:val="21"/>
          <w:lang w:eastAsia="hu-HU"/>
        </w:rPr>
        <w:t xml:space="preserve"> legalább 1 alkalommal.</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lastRenderedPageBreak/>
        <w:t>3. A tanulás támogatása</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11"/>
        <w:gridCol w:w="1089"/>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1"/>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Az alkalmazott tanulásszervezési eljárások helyzethez illeszkedő, tudatos választása,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2"/>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motiválása, valamint érdeklődésük felkeltése és fenntartása.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3"/>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gondolkodási, problémamegoldó és együttműködési képességének fejlesztése.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4"/>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tanulást támogató nyugodt nevelési, tanulási környezet kialakítása.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5"/>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hagyományos és az információ-kommunikációs technikákra épülő eszközök, digitális tananyagok megfelelő arányú használata, célszerű és kritikus alkalmazásuk megismertetése a tanulókkal.</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1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Érthető kommunikáció, nyugodt, rendezett tanulási környezet biztosítása.</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1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tanulók önálló tanulásának fokozottabb segítése. A tananyag hatékony átadásának figyelemmel kísérése, tudatosabb ellenőrzése. Annak érdekében, hogy a tanulók ne veszítsék el érdeklődésüket az órán, és aktív részesei, alakítói maradjanak a szakmai munkának, a módszerek és eszközök váltogatásával, digitális anyagok beemelésével, a tanulói önálló próbálkozó, kísérletező munka lehetőségének megteremtésével éljen az éves munka tervezésekor és a tervek megvalósításakor is a tanév folyamán.</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 A tanuló személyiségének fejlesztése, az egyéni bánásmód érvényesülése, a hátrányos helyzetű, sajátos nevelési igényű vagy beilleszkedési, tanulási, magatartási nehézséggel küzdő gyermek, tanuló többi gyermekkel, tanulóval együtt történő sikeres neveléséhez, oktatásához szükséges megfelelő módszertani felkészültség</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32"/>
        <w:gridCol w:w="1068"/>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8"/>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értelmi, érzelmi, szociális és erkölcsi állapotának megismerését szolgáló pedagógiai-pszichológiai módszerek tudatos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19"/>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komplex személyiségfejlesztését elősegítő pedagógiai helyzetek teremtése.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0"/>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differenciálás és az adaptív oktatás gyakorlatának tudatos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1"/>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kiemelt figyelmet igénylő tanulók, ezen belül a sajátos nevelési igényű, a beilleszkedési, tanulási, magatartási nehézséggel küzdő, a kiemelten tehetséges tanulók, illetve a hátrányos és halmozottan hátrányos helyzetű tanulók fejlődésének tudatos támogatása.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2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Nagy szerepet kap nevelési- oktatási céljainak elérésében a pedagógus személyisége: türelme, minden jó megnyilvánulást és a fejlődést </w:t>
      </w:r>
      <w:proofErr w:type="spellStart"/>
      <w:r w:rsidRPr="007B239C">
        <w:rPr>
          <w:rFonts w:ascii="inherit" w:eastAsia="Times New Roman" w:hAnsi="inherit" w:cs="Helvetica"/>
          <w:color w:val="555555"/>
          <w:sz w:val="21"/>
          <w:szCs w:val="21"/>
          <w:lang w:eastAsia="hu-HU"/>
        </w:rPr>
        <w:t>méltányoló</w:t>
      </w:r>
      <w:proofErr w:type="spellEnd"/>
      <w:r w:rsidRPr="007B239C">
        <w:rPr>
          <w:rFonts w:ascii="inherit" w:eastAsia="Times New Roman" w:hAnsi="inherit" w:cs="Helvetica"/>
          <w:color w:val="555555"/>
          <w:sz w:val="21"/>
          <w:szCs w:val="21"/>
          <w:lang w:eastAsia="hu-HU"/>
        </w:rPr>
        <w:t xml:space="preserve"> attitűdje, amely a tanulók számára is követendő példává válik.</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2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módszertani változatosság érvényesítésével hatékonyabb egyéni fejlesztés.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 A tanulói csoportok, közösségek alakulásának segítése, fejlesztése, esélyteremtés, fenntarthatóság szempontjainak figyelembevétele, integrációs tevékenység, osztályfőnöki tevékenység</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11"/>
        <w:gridCol w:w="1089"/>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4"/>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tanulói csoportok, közösségek sajátosságaira alapozott közösségfejlesztési módszerek, eszközök ismerete és tudatos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5"/>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lastRenderedPageBreak/>
              <w:t>A tanulók közötti véleménycserét, egymás elfogadását, tiszteletét, kölcsönös támogatását és az előítéletmentességre való nevelést támogató tanítási-nevelési módszerek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6"/>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közösségfejlesztésre alkalmas helyzetek, eszközök tudatos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27"/>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Konfliktusok megelőzésére és kezelésére alkalmas stratégiák szakszerű és eredményes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2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Nincs kiemelkedő tevékenység ezen a kompetenciaterületen belül.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2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tanulók szóbeli kommunikációs képességének fejlesztése javasolt. A pedagógus adjon lehetőséget tanulóinak a szóbeli megnyilvánulásra is (pl. felelés formájában történő számonkérés, a házi feladat szóbeli ismertetése)</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 Pedagógiai folyamatok és a tanulók személyiségfejlődésének folyamatos értékelése, elemzése</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11"/>
        <w:gridCol w:w="1089"/>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0"/>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Az intézményi szakmai programmal összhangban lévő, az adott nevelési helyzetnek megfelelő, változatos ellenőrzési és értékelési módszerek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1"/>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személyiségfejlődését elősegítő, fejlesztő szándékú ellenőrzési és értékelési módszerek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2"/>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tanulók önértékelését elősegítő ellenőrzési és értékelési módszerek alkalmazása.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3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Értékelési gyakorlata a Pedagógiai Programban meghatározottakon alapul. Rendszeresen használja a diagnosztikus, fejlesztő és </w:t>
      </w:r>
      <w:proofErr w:type="spellStart"/>
      <w:r w:rsidRPr="007B239C">
        <w:rPr>
          <w:rFonts w:ascii="inherit" w:eastAsia="Times New Roman" w:hAnsi="inherit" w:cs="Helvetica"/>
          <w:color w:val="555555"/>
          <w:sz w:val="21"/>
          <w:szCs w:val="21"/>
          <w:lang w:eastAsia="hu-HU"/>
        </w:rPr>
        <w:t>szummatív</w:t>
      </w:r>
      <w:proofErr w:type="spellEnd"/>
      <w:r w:rsidRPr="007B239C">
        <w:rPr>
          <w:rFonts w:ascii="inherit" w:eastAsia="Times New Roman" w:hAnsi="inherit" w:cs="Helvetica"/>
          <w:color w:val="555555"/>
          <w:sz w:val="21"/>
          <w:szCs w:val="21"/>
          <w:lang w:eastAsia="hu-HU"/>
        </w:rPr>
        <w:t xml:space="preserve"> értékelést. A tanulók számára természetes, hogy minden órai megnyilvánulásukat értékeli a pedagógus, az értékelés mindenkor a megerősítés, jobbítás szándékát tükrözi.</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3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értékelési módok (tanulói ön- és társértékelés a tanári értékelés mellet) egy tanórán belül történő változatos alkalmazása javasolt. Gyakoribb (ne csak témakörönként egy témazáró dolgozat) értékelés a tanulói tudásszint mérésére. Szóbeli feleletek alkalmazása (a leggyengébb tanulók szóban fognak végül érettségizni).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7. Kommunikáció és szakmai együttműködés, problémamegoldás</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832"/>
        <w:gridCol w:w="1068"/>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5"/>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Szakmai szempontból igényes nyelvhasználat.</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6"/>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pedagógustársakkal, a pedagógiai munkát segítő szakemberekkel, a szakmai partnerekkel, a szülőkkel és a tanulókkal történő együttműködés a tanulók személyiségfejlődésének figyelembevételével.</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37"/>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Önreflexióra, önfejlesztésre való képesség, nyitottság a visszajelzésekre.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3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Mind a szakmai elvárásoknak, mind a tanulói igényeknek megfelelő nyelvi kommunikáció. Mindennapi munkáját felelősségvállalás jellemzi: a rá bízott tanulók nevelése-oktatás terén több évtizedes tapasztalataira építve, nevelőtestületével, az iskola vezetésével együttműködve végzi. Értékközvetítő tevékenysége </w:t>
      </w:r>
      <w:proofErr w:type="gramStart"/>
      <w:r w:rsidRPr="007B239C">
        <w:rPr>
          <w:rFonts w:ascii="inherit" w:eastAsia="Times New Roman" w:hAnsi="inherit" w:cs="Helvetica"/>
          <w:color w:val="555555"/>
          <w:sz w:val="21"/>
          <w:szCs w:val="21"/>
          <w:lang w:eastAsia="hu-HU"/>
        </w:rPr>
        <w:t>tudatos .</w:t>
      </w:r>
      <w:proofErr w:type="gramEnd"/>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3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Ebben a kompetencia körben az összegyűjtött információk alapján nem merült fel fejlesztendő terület.</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8. Elkötelezettség és szakmai felelősségvállalás a szakmai fejlődésért</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p>
    <w:tbl>
      <w:tblPr>
        <w:tblW w:w="12900" w:type="dxa"/>
        <w:tblCellMar>
          <w:left w:w="0" w:type="dxa"/>
          <w:right w:w="0" w:type="dxa"/>
        </w:tblCellMar>
        <w:tblLook w:val="04A0" w:firstRow="1" w:lastRow="0" w:firstColumn="1" w:lastColumn="0" w:noHBand="0" w:noVBand="1"/>
      </w:tblPr>
      <w:tblGrid>
        <w:gridCol w:w="11165"/>
        <w:gridCol w:w="1735"/>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40"/>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Nyitottság a folyamatos szakmai fejlődésre.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Kiemelkedő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41"/>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Szakmai együttműködésre törekvés a szakmai megújulás érdekében.</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42"/>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Szakmai kooperációkban való részvétel, kezdeményező szerep vállalása.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4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matematika tananyagának logikus, érthető, követhető tanítása, a tanulók gondolkodásának fejlesztése. Ennek fényében folyamatosan alkalmazkodott az őt érő szakmai kihívásokhoz: online oktatás idején digitalizált órákat tartott zoom platform segítségével, távollévő sportoló tanulóit </w:t>
      </w:r>
      <w:proofErr w:type="spellStart"/>
      <w:r w:rsidRPr="007B239C">
        <w:rPr>
          <w:rFonts w:ascii="inherit" w:eastAsia="Times New Roman" w:hAnsi="inherit" w:cs="Helvetica"/>
          <w:color w:val="555555"/>
          <w:sz w:val="21"/>
          <w:szCs w:val="21"/>
          <w:lang w:eastAsia="hu-HU"/>
        </w:rPr>
        <w:t>moodle</w:t>
      </w:r>
      <w:proofErr w:type="spellEnd"/>
      <w:r w:rsidRPr="007B239C">
        <w:rPr>
          <w:rFonts w:ascii="inherit" w:eastAsia="Times New Roman" w:hAnsi="inherit" w:cs="Helvetica"/>
          <w:color w:val="555555"/>
          <w:sz w:val="21"/>
          <w:szCs w:val="21"/>
          <w:lang w:eastAsia="hu-HU"/>
        </w:rPr>
        <w:t>-rendszeren keresztül segíti. Nevelői közösségében a 20. tanévét tölti, ami bizonyítja közösségével és intézményével fennálló mély és szoros együttműködését.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4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Új eljárások, módszerek, internetes felületek felhasználásával növelni lehetne a matematika iránt kevéssé elkötelezett tanulók érdeklődését.</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9. A környezeti nevelésben mutatott jártasság, a fenntarthatóság értékrendjének hiteles képviselete és a környezettudatossághoz kapcsolódó attitűdök formálásának módja</w:t>
      </w:r>
    </w:p>
    <w:p w:rsidR="007B239C" w:rsidRPr="007B239C" w:rsidRDefault="007B239C" w:rsidP="007B239C">
      <w:pPr>
        <w:shd w:val="clear" w:color="auto" w:fill="FFFFFF"/>
        <w:spacing w:after="0" w:line="384" w:lineRule="atLeast"/>
        <w:textAlignment w:val="baseline"/>
        <w:rPr>
          <w:rFonts w:ascii="inherit" w:eastAsia="Times New Roman" w:hAnsi="inherit" w:cs="Helvetica"/>
          <w:b/>
          <w:bCs/>
          <w:color w:val="999999"/>
          <w:sz w:val="27"/>
          <w:szCs w:val="27"/>
          <w:lang w:eastAsia="hu-HU"/>
        </w:rPr>
      </w:pPr>
      <w:bookmarkStart w:id="0" w:name="_GoBack"/>
      <w:bookmarkEnd w:id="0"/>
    </w:p>
    <w:tbl>
      <w:tblPr>
        <w:tblW w:w="12900" w:type="dxa"/>
        <w:tblCellMar>
          <w:left w:w="0" w:type="dxa"/>
          <w:right w:w="0" w:type="dxa"/>
        </w:tblCellMar>
        <w:tblLook w:val="04A0" w:firstRow="1" w:lastRow="0" w:firstColumn="1" w:lastColumn="0" w:noHBand="0" w:noVBand="1"/>
      </w:tblPr>
      <w:tblGrid>
        <w:gridCol w:w="11142"/>
        <w:gridCol w:w="1758"/>
      </w:tblGrid>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45"/>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fenntarthatóság értékrendjének hiteles képviselete.</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Megfelelő</w:t>
            </w:r>
          </w:p>
        </w:tc>
      </w:tr>
      <w:tr w:rsidR="007B239C" w:rsidRPr="007B239C" w:rsidTr="007B239C">
        <w:tc>
          <w:tcPr>
            <w:tcW w:w="0" w:type="auto"/>
            <w:tcBorders>
              <w:top w:val="nil"/>
              <w:left w:val="nil"/>
              <w:bottom w:val="nil"/>
              <w:right w:val="nil"/>
            </w:tcBorders>
            <w:shd w:val="clear" w:color="auto" w:fill="auto"/>
            <w:vAlign w:val="center"/>
            <w:hideMark/>
          </w:tcPr>
          <w:p w:rsidR="007B239C" w:rsidRPr="007B239C" w:rsidRDefault="007B239C" w:rsidP="007B239C">
            <w:pPr>
              <w:numPr>
                <w:ilvl w:val="0"/>
                <w:numId w:val="46"/>
              </w:numPr>
              <w:spacing w:before="75" w:after="75" w:line="240" w:lineRule="auto"/>
              <w:ind w:left="300"/>
              <w:textAlignment w:val="baseline"/>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A fenntartható fejlődésre irányuló tanulói magatartás tudatos formálása.</w:t>
            </w:r>
          </w:p>
        </w:tc>
        <w:tc>
          <w:tcPr>
            <w:tcW w:w="0" w:type="auto"/>
            <w:tcBorders>
              <w:top w:val="nil"/>
              <w:left w:val="nil"/>
              <w:bottom w:val="nil"/>
              <w:right w:val="nil"/>
            </w:tcBorders>
            <w:shd w:val="clear" w:color="auto" w:fill="auto"/>
            <w:vAlign w:val="center"/>
            <w:hideMark/>
          </w:tcPr>
          <w:p w:rsidR="007B239C" w:rsidRPr="007B239C" w:rsidRDefault="007B239C" w:rsidP="007B239C">
            <w:pPr>
              <w:spacing w:after="0" w:line="240" w:lineRule="auto"/>
              <w:jc w:val="right"/>
              <w:rPr>
                <w:rFonts w:ascii="inherit" w:eastAsia="Times New Roman" w:hAnsi="inherit" w:cs="Times New Roman"/>
                <w:sz w:val="21"/>
                <w:szCs w:val="21"/>
                <w:lang w:eastAsia="hu-HU"/>
              </w:rPr>
            </w:pPr>
            <w:r w:rsidRPr="007B239C">
              <w:rPr>
                <w:rFonts w:ascii="inherit" w:eastAsia="Times New Roman" w:hAnsi="inherit" w:cs="Times New Roman"/>
                <w:sz w:val="21"/>
                <w:szCs w:val="21"/>
                <w:lang w:eastAsia="hu-HU"/>
              </w:rPr>
              <w:t>Fejleszthető</w:t>
            </w:r>
          </w:p>
        </w:tc>
      </w:tr>
    </w:tbl>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Kiemelkedő tevékenységek</w:t>
      </w:r>
    </w:p>
    <w:p w:rsidR="007B239C" w:rsidRPr="007B239C" w:rsidRDefault="007B239C" w:rsidP="007B239C">
      <w:pPr>
        <w:numPr>
          <w:ilvl w:val="0"/>
          <w:numId w:val="4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Ebben a kompetencia körben az összegyűjtött információk alapján nem állapítható meg kiemelkedő tevékenység.</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Fejleszthető tevékenységek</w:t>
      </w:r>
    </w:p>
    <w:p w:rsidR="007B239C" w:rsidRPr="007B239C" w:rsidRDefault="007B239C" w:rsidP="007B239C">
      <w:pPr>
        <w:numPr>
          <w:ilvl w:val="0"/>
          <w:numId w:val="4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nevelő hatás fokozása érdekében javasolt környezettudatos tevékenységek szervezésében részt venni, vagy csatlakozni ilyenekhez.</w:t>
      </w:r>
    </w:p>
    <w:p w:rsidR="007B239C" w:rsidRDefault="007B239C">
      <w:r>
        <w:br w:type="page"/>
      </w:r>
    </w:p>
    <w:p w:rsidR="007B239C" w:rsidRDefault="007B239C" w:rsidP="007B239C">
      <w:pPr>
        <w:jc w:val="center"/>
      </w:pPr>
      <w:r>
        <w:lastRenderedPageBreak/>
        <w:t>Elvárások értékelése</w:t>
      </w:r>
    </w:p>
    <w:p w:rsidR="007B239C" w:rsidRDefault="007B239C"/>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1.1.1. Pedagógiai tevékenysége biztos módszertani tudást tükröz. Fogalomhasználata szakszerű, az adott szakképesítéshez és pedagógiai helyzethez igazodó.</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4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Szakmai felkészültsége, szaknyelv alkalmazása megfelelő. Módszertana túlnyomóan egysíkú, a hagyományos módszerekre és tanulásszervezési eljárásokra alapoz (frontális osztálymunka, önálló tanulói tevékenység). Óravezetése a tanulók számára követhető. Az ismeretek átadásához, a szemléltetéshez szükséges IKT-eszközök használatára vonatkozó tudást is birtokolja. (óratervek,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1.1.2. Ismeri az intézményében folyó pedagógiai munka tartalmi meghatározására és szervezésére vonatkozóan alkalmazott, a Kormány, az oktatásért felelős miniszter, a szakképzésért és felnőttképzésért felelős miniszter, és a szakképesítésekért felelős miniszterek által kiadott tantervi szabályozó dokumentumokat, szakmai és vizsgakövetelményeket, valamint az intézménye szakmai programjának a saját szakterületére vonatkozó főbb tartalmait.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tantervi előírásokkal tisztában van: pontosan tudja a tanítandó anyag helyét, annak előzményeit és ráépüléseit. Legfontosabb célja a tanulók eredményes felkészítése az érettségi vizsgára. (óratervek,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1.1.3. Ismeri és tudatosan alkalmazza a tanulócsoport és a szakma sajátosságaihoz igazodó megismerési folyamatokat, nevelési-oktatási-képzési módszereket, eszközöket. Alkalmazott módszerei lehetővé teszik a tanulók aktív bekapcsolódását a tanulási folyamatba, valamint azt, hogy elérjék az elvárt tanulási eredményeket.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Módszertani felkészültsége megfelelő, azok alkalmazása szűkkörű, amit korlátoz a nagy létszámú tanulócsoport (24 fő). Az óra anyagát összehangolja a tantervi követelményekkel, a </w:t>
      </w:r>
      <w:proofErr w:type="spellStart"/>
      <w:r w:rsidRPr="007B239C">
        <w:rPr>
          <w:rFonts w:ascii="inherit" w:eastAsia="Times New Roman" w:hAnsi="inherit" w:cs="Helvetica"/>
          <w:color w:val="555555"/>
          <w:sz w:val="21"/>
          <w:szCs w:val="21"/>
          <w:lang w:eastAsia="hu-HU"/>
        </w:rPr>
        <w:t>szaktantermi</w:t>
      </w:r>
      <w:proofErr w:type="spellEnd"/>
      <w:r w:rsidRPr="007B239C">
        <w:rPr>
          <w:rFonts w:ascii="inherit" w:eastAsia="Times New Roman" w:hAnsi="inherit" w:cs="Helvetica"/>
          <w:color w:val="555555"/>
          <w:sz w:val="21"/>
          <w:szCs w:val="21"/>
          <w:lang w:eastAsia="hu-HU"/>
        </w:rPr>
        <w:t xml:space="preserve"> lehetőségekkel és figyelembe veszi az adott osztály képességeit is. Tanítványait önálló gondolkodásra, összefüggések megkeresésére és alkalmazására neveli, a tanóra során a megértési folyamatot támogatta a tanulói feladatmegoldás folyamatos ellenőrzésével, szükséges korrekciójával. (óratervek,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 xml:space="preserve">1.2.1. Ismeri és tudatosan felhasználja szakterülete, tantárgya kapcsolatait más műveltségterületekkel, a közismereti és a szakmai </w:t>
      </w:r>
      <w:proofErr w:type="gramStart"/>
      <w:r w:rsidRPr="007B239C">
        <w:rPr>
          <w:rFonts w:ascii="inherit" w:eastAsia="Times New Roman" w:hAnsi="inherit" w:cs="Helvetica"/>
          <w:color w:val="333333"/>
          <w:sz w:val="21"/>
          <w:szCs w:val="21"/>
          <w:lang w:eastAsia="hu-HU"/>
        </w:rPr>
        <w:t>elméleti</w:t>
      </w:r>
      <w:proofErr w:type="gramEnd"/>
      <w:r w:rsidRPr="007B239C">
        <w:rPr>
          <w:rFonts w:ascii="inherit" w:eastAsia="Times New Roman" w:hAnsi="inherit" w:cs="Helvetica"/>
          <w:color w:val="333333"/>
          <w:sz w:val="21"/>
          <w:szCs w:val="21"/>
          <w:lang w:eastAsia="hu-HU"/>
        </w:rPr>
        <w:t xml:space="preserve"> illetve gyakorlati tantárgyakkal.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koncentrációra való törekvés nem jelent meg sem a látogatott órákon, sem a tervezési dokumentumokban. (tanmenet, óratervek,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1.2.2. Ismeri a szakterülete, tantárgya szempontjából fontos információforrásokat, azok pedagógiai felhasználásának lehetőségeit, megbízhatóságát, etikus alkalmazását.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Szakmailag felkészült tanár. Ismeri a gyerekek rendelkezésére álló eszközöket (feladatgyűjtemény, példatár), ezeket használja óráin és tanulóival is használtatja. A tanítás során többféle eszközt használ: feladat-adatbázisok (pl. matektanárok.hu oldal feladatai, érettségi </w:t>
      </w:r>
      <w:r w:rsidRPr="007B239C">
        <w:rPr>
          <w:rFonts w:ascii="inherit" w:eastAsia="Times New Roman" w:hAnsi="inherit" w:cs="Helvetica"/>
          <w:color w:val="555555"/>
          <w:sz w:val="21"/>
          <w:szCs w:val="21"/>
          <w:lang w:eastAsia="hu-HU"/>
        </w:rPr>
        <w:lastRenderedPageBreak/>
        <w:t>feladatok) és felhívja tanítványai figyelmét is a használható feladat-adatbázisokra, internetes portálokra.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1.2.3. Gyakorlatorientált, tevékenység-központú, az elvárt tanulási eredmény elérését segítő módszereket alkalmaz.</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Bár tervezési szinten megjelent a csoportmunka, de a tanórákon kizárólag a frontális módszer érvényesült, s a tanulók egyéni munkájára épültek a látott órák. Az adott tanulói csoportban (24 fő), és az érettségi témakörök ismétlése tananyagban ez eredményes módszerként volt értékelhető. Az órai munka során figyelemmel kíséri az egyéni teljesítményeket, és ahol szükséges, segíti a problémák megoldását. A tanulók képességeihez igazodva alakítja óráin az elmélet-gyakorlat arányát, részértékelésekkel hívja fel a figyelmet a gyakorta előforduló hibákra és jó megoldások bemutatásával segíti az előrehaladást. (óratervek,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2.1.1. Egységes rendszerbe illesztve tervezi az adott pedagógiai-szakmai céloknak megfelelő stratégiákat, folyamatokat, munkaformákat, módszereket, eszközöket.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Tervezési dokumentumai megfelelőek. Az általa készített tanmeneteket használják kollégái is. Az óratervek illeszkedtek az éves tanítási tervhez. Tervezésében megjelentek pedagógiai folyamatok, az ezekhez rendelt módszerek és eszközök, a tanulói munkaformák. (tanmenet, óratervek,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2.1.2. Pedagógiai fejlesztési terveiben kiemelt szerepet kap a tanulók életkori sajátosságaihoz és szakmai érdeklődéséhez igazodó tevékenységek fejlesztése.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iskola profiljából fakadóan (</w:t>
      </w:r>
      <w:proofErr w:type="spellStart"/>
      <w:r w:rsidRPr="007B239C">
        <w:rPr>
          <w:rFonts w:ascii="inherit" w:eastAsia="Times New Roman" w:hAnsi="inherit" w:cs="Helvetica"/>
          <w:color w:val="555555"/>
          <w:sz w:val="21"/>
          <w:szCs w:val="21"/>
          <w:lang w:eastAsia="hu-HU"/>
        </w:rPr>
        <w:t>sportiskola</w:t>
      </w:r>
      <w:proofErr w:type="spellEnd"/>
      <w:r w:rsidRPr="007B239C">
        <w:rPr>
          <w:rFonts w:ascii="inherit" w:eastAsia="Times New Roman" w:hAnsi="inherit" w:cs="Helvetica"/>
          <w:color w:val="555555"/>
          <w:sz w:val="21"/>
          <w:szCs w:val="21"/>
          <w:lang w:eastAsia="hu-HU"/>
        </w:rPr>
        <w:t>) messzemenően figyelembe kell vennie a tanulói igényeket (nem érdekli őket a matematika) és lehetőségeiket (nappali edzésekre járnak). A tanulási folyamatot tevékenység-centrikusan, a tanulók készség- és képességszintjét, előzetes ismereteit figyelembe véve tervezi meg a pedagógus. Gyakorláshoz különböző nehézségi szintű, fokozatosan nehezedő feladatsort választ. (pedagógus interjú, óralátogatás, óratervek)</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2.2.1. Terveiben szerepet kap a tanulók motiválása, motivációjuk fejlesztése, a tanulók aktív szerepvállalása a tanulási folyamatban, az elvárt tanulási eredmény elérése.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Nehéz terep a matematika tanítása a teljesen érdektelen tanulók számára (sportolók akarnak lenni). A motiváció bázisa az érettségire való felkészülés. A tervezési dokumentumaiban ez a törekvés jelenik meg. Úgy teremt kedvet a matematikai munkához, hogy a megoldásra szánt feladatsorok fokozatosan nehezedő feladatai között legyen olyan is, ami minden tanuló számára megoldható, és olyan is, amelynek megoldása kihívást jelentsen a jobb képességűeknek. A nehezebb feladatok órai megoldásánál a hibátlanul </w:t>
      </w:r>
      <w:proofErr w:type="spellStart"/>
      <w:r w:rsidRPr="007B239C">
        <w:rPr>
          <w:rFonts w:ascii="inherit" w:eastAsia="Times New Roman" w:hAnsi="inherit" w:cs="Helvetica"/>
          <w:color w:val="555555"/>
          <w:sz w:val="21"/>
          <w:szCs w:val="21"/>
          <w:lang w:eastAsia="hu-HU"/>
        </w:rPr>
        <w:t>megoldottakat</w:t>
      </w:r>
      <w:proofErr w:type="spellEnd"/>
      <w:r w:rsidRPr="007B239C">
        <w:rPr>
          <w:rFonts w:ascii="inherit" w:eastAsia="Times New Roman" w:hAnsi="inherit" w:cs="Helvetica"/>
          <w:color w:val="555555"/>
          <w:sz w:val="21"/>
          <w:szCs w:val="21"/>
          <w:lang w:eastAsia="hu-HU"/>
        </w:rPr>
        <w:t xml:space="preserve"> ötössel jutalmazza a tanulók motiválására. (óratervek,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2.2.2. Tervező tevékenysége során a tanulási folyamatba illeszti a foglalkozáson, tanórán kívüli ismeret- és tapasztalatszerzési lehetőségeket, a gyakorlati képzőhelyeken megszerzett ismereteket, tapasztalatokat.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Az ismeretek elmélyítéséhez az interneten a tanulók számára elérhető példatárak alkalmazására, tartalmaira is épít (matektanárok. hu. oldal feladatsorai). A hétköznapi életből merített probléma-felvetés, a matematika hétköznapi életben történő széles körű felhasználására történő utalás a </w:t>
      </w:r>
      <w:r w:rsidRPr="007B239C">
        <w:rPr>
          <w:rFonts w:ascii="inherit" w:eastAsia="Times New Roman" w:hAnsi="inherit" w:cs="Helvetica"/>
          <w:color w:val="555555"/>
          <w:sz w:val="21"/>
          <w:szCs w:val="21"/>
          <w:lang w:eastAsia="hu-HU"/>
        </w:rPr>
        <w:lastRenderedPageBreak/>
        <w:t>tervezési dokumentumok közül a tanmenetben megjelenik, az óratervekben és a látott órákon nem. (tanmenet, óratervek)</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2.2.3. Megtervezi a tanulók és a tanulói csoportok értékelésének módszereit, eszközeit.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5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Tervezési dokumentumaiban a tanórai munka értékelése (szóbeli dicséret) jelenik meg. A témakörök végén témazáró dolgozatot írat, a tanmenet tartalmazza százalékosan a témakör teljesítésének minimumszintjét. Alapvetően az írásbeli értékelést alkalmazza, emellett ad jegyet órai munkára is. A témazáró dolgozatokhoz feladatlapokat készít, amelyek a kimeneti követelményeknek megfelelően minden tudásszinthez tartalmaznak feladatokat. A dolgozatok feladatsorait már megoldott feladatokból állítja össze. (tanmenet, óratervek,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2.3.1. Tervei készítése során figyelembe veszi az intézménye vonatkozásában alkalmazott tantervi, tartalmi elvárásokat és intézményi célokat, valamint az általa nevelt - oktatott - képzett tanulók és tanulói csoportok fejlesztési céljait, továbbá a kimeneti követelményeket, a szakmai programban meghatározott tanulási eredményeket.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Tervei a szakmai követelményeknek megfelelnek. Terveit teljes mértékben az intézményi elvárásokra alapozva, a tanulók fejlesztési céljaihoz igazítja. (óratervek,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2.4.1. Tervező tevékenységében épít a szociális tanulásban rejlő lehetőségekre, a tanulók aktív részvételére.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óratervekben a frontális és az egyéni munka jelenik meg, ez is valósul meg. A kooperatív munka egy esetben jelent meg az óratervben (trigonometrikus egyenletek), de megvalósítására még kísérlet sem volt. Ritkán kiad olyan feladatot csoportos feldolgozásra, amely alkalmas a munkamegosztásra, elég összetett ahhoz, hogy különböző képességű és tudású tanulók együttműködjenek benne. Ellenőrzésnél a feladatok tanulságait a tanulók elemzik egymást kiegészítve, javítva. (óratervek,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2.4.2. A tanulók optimális fejlődését, az elvárt tanulási eredmények elérését elősegítő, az egyéni fejlődési sajátosságokhoz igazodó, differenciált tanítási-tanulási folyamatot tervez.</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differenciálás sem tervi, sem megvalósulási szinten nem volt tapasztalható a tanórákon. A tanár elmondása szerint feladatokkal differenciál (nehezebb feladat a jobbaknak), kizárólag az órán. (óratervek,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2.4.3. A tanulók fejlettségére, életkori sajátosságaira is figyelemmel bevonja őket a gyakorlatorientált tanítás-tanulás tervezésébe.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pedagógus a haladás ütemét, az értékelés formáit és eszközeit a csoport specifikus jellemzőit figyelembe véve tervezi. Összeszokott a pedagógus és a tanulócsoport közös munkája, így </w:t>
      </w:r>
      <w:proofErr w:type="spellStart"/>
      <w:r w:rsidRPr="007B239C">
        <w:rPr>
          <w:rFonts w:ascii="inherit" w:eastAsia="Times New Roman" w:hAnsi="inherit" w:cs="Helvetica"/>
          <w:color w:val="555555"/>
          <w:sz w:val="21"/>
          <w:szCs w:val="21"/>
          <w:lang w:eastAsia="hu-HU"/>
        </w:rPr>
        <w:t>esetenként</w:t>
      </w:r>
      <w:proofErr w:type="spellEnd"/>
      <w:r w:rsidRPr="007B239C">
        <w:rPr>
          <w:rFonts w:ascii="inherit" w:eastAsia="Times New Roman" w:hAnsi="inherit" w:cs="Helvetica"/>
          <w:color w:val="555555"/>
          <w:sz w:val="21"/>
          <w:szCs w:val="21"/>
          <w:lang w:eastAsia="hu-HU"/>
        </w:rPr>
        <w:t xml:space="preserve"> direkt módon is bevonja a pedagógus a tanulókat a tervezésbe (témazáró dolgozat írásának időpontja, a gyakorlófeladatok mennyisége).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3.1.1. Figyelembe veszi a tanulók aktuális fizikai, lelki állapotát, egyéni tanulási igényeit, szükségleteit.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lastRenderedPageBreak/>
        <w:t>Óráin figyel a gyerekek reakcióira, észreveszi a tanulók megakadását, és egyéni segítséget nyújt tanítványainak. Bár az osztály nagy tanulói létszáma (24 fő) miatt nem tud kellő súlyt helyezni az egyéni odafigyelésre, de ha segítséget kérnek, segít.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3.1.2. A tanulók hibázásait, tévesztéseit a tanulási folyamat szerves részeinek tekinti, és segítő módon reagál.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pedagógus folyamatos pozitív visszajelzéseivel, támogató, segítő légkört teremt óráin. Az órán nem kapkod, tapintatosan felhívja a tévesztő gyerek figyelmét a hibás megoldások hibaforrására, elismeri, dicséri a jó gondolatot, ötletet. Olyan légkört alakított ki, amelyben kérdezni, az óra menetében aktívan, de fegyelmezetten részt venni érdem.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3.2.1. Olyan pedagógiai és értékelési megközelítéseket, módszereket alkalmaz, amelyek reagálnak az egyének tanulási igényeire, szükségleteire, és amelyek lehetővé teszik a tanulók számára az elvárt tanulási eredmények elérését, felkeltik és fenntartják a tanulók érdeklődését, biztosítják a tanulók aktív részvételét a tanulási folyamatban.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pedagógusnak gondja van arra, hogy mindenki jól lássa a feladatok megoldásának színterét (tábla, kivetítő), áttekinthetően ír a táblára. Az órához szükséges taneszközök (pl. függvénytáblázat, saját számológép) meglétét megköveteli. Figyel a szórt </w:t>
      </w:r>
      <w:proofErr w:type="spellStart"/>
      <w:r w:rsidRPr="007B239C">
        <w:rPr>
          <w:rFonts w:ascii="inherit" w:eastAsia="Times New Roman" w:hAnsi="inherit" w:cs="Helvetica"/>
          <w:color w:val="555555"/>
          <w:sz w:val="21"/>
          <w:szCs w:val="21"/>
          <w:lang w:eastAsia="hu-HU"/>
        </w:rPr>
        <w:t>figyelműekre</w:t>
      </w:r>
      <w:proofErr w:type="spellEnd"/>
      <w:r w:rsidRPr="007B239C">
        <w:rPr>
          <w:rFonts w:ascii="inherit" w:eastAsia="Times New Roman" w:hAnsi="inherit" w:cs="Helvetica"/>
          <w:color w:val="555555"/>
          <w:sz w:val="21"/>
          <w:szCs w:val="21"/>
          <w:lang w:eastAsia="hu-HU"/>
        </w:rPr>
        <w:t>, a mozgásigényüket nehezen kontrollálókra. Bár alkalmazott módszerei kevéssé alkalmasak az egyéni szükségletek, eredményesség támogatására, de alkalmasak a tananyag követésére a tanári magyarázat és az egyéni munka során.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3.3.1. Feltárja és szakszerűen kezeli a tanulási folyamat során tapasztalt megértési nehézségeket.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tanulók elakadását figyeli, óráin többször felhívja tanulói figyelmét arra, hogy aki egy feladat megoldásában elakad, az szóljon és kérjen tőle segítséget. Ilyenkor minden esetben egyénileg tekinti át a tanuló feladatmegoldását, és segíti elő </w:t>
      </w:r>
      <w:proofErr w:type="spellStart"/>
      <w:r w:rsidRPr="007B239C">
        <w:rPr>
          <w:rFonts w:ascii="inherit" w:eastAsia="Times New Roman" w:hAnsi="inherit" w:cs="Helvetica"/>
          <w:color w:val="555555"/>
          <w:sz w:val="21"/>
          <w:szCs w:val="21"/>
          <w:lang w:eastAsia="hu-HU"/>
        </w:rPr>
        <w:t>továbblépését</w:t>
      </w:r>
      <w:proofErr w:type="spellEnd"/>
      <w:r w:rsidRPr="007B239C">
        <w:rPr>
          <w:rFonts w:ascii="inherit" w:eastAsia="Times New Roman" w:hAnsi="inherit" w:cs="Helvetica"/>
          <w:color w:val="555555"/>
          <w:sz w:val="21"/>
          <w:szCs w:val="21"/>
          <w:lang w:eastAsia="hu-HU"/>
        </w:rPr>
        <w:t>. Segítsége tapintatos, a tanulás részének tekinti a tévesztést. Ugyanakkor mivel csak a helyes eredményeken keresztül kontrollálja a tanítási-tanulási folyamatban az átadott ismeretanyag hasznosulását, megértését, így nem feltétlenül kerül felszínre minden megértési probléma.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3.3.2. Fejleszti a tanulók tanulási képességeit, megfelelő szakmai segítséget kínál számukra.</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Szakmai munkája alkalmas a tanulási képességek fejlesztésére. </w:t>
      </w:r>
      <w:proofErr w:type="spellStart"/>
      <w:r w:rsidRPr="007B239C">
        <w:rPr>
          <w:rFonts w:ascii="inherit" w:eastAsia="Times New Roman" w:hAnsi="inherit" w:cs="Helvetica"/>
          <w:color w:val="555555"/>
          <w:sz w:val="21"/>
          <w:szCs w:val="21"/>
          <w:lang w:eastAsia="hu-HU"/>
        </w:rPr>
        <w:t>Gondolatonként</w:t>
      </w:r>
      <w:proofErr w:type="spellEnd"/>
      <w:r w:rsidRPr="007B239C">
        <w:rPr>
          <w:rFonts w:ascii="inherit" w:eastAsia="Times New Roman" w:hAnsi="inherit" w:cs="Helvetica"/>
          <w:color w:val="555555"/>
          <w:sz w:val="21"/>
          <w:szCs w:val="21"/>
          <w:lang w:eastAsia="hu-HU"/>
        </w:rPr>
        <w:t xml:space="preserve"> építkező feladatsorokat tervez, melyek lehetőséget adnak több szint átugrására is a matematikából jobb képességű tanulók számára. A gyengébb tanulóknak a csoportos korrepetáláson át az egyéni tanári korrepetálásig terjedő lehetőségeket ajánlja fel.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3.4.1. A tanulás támogatása során épít a tanulók egyéni céljaira, szükségleteire és szakma iránti elkötelezettségére, a tanulócsoport sajátosságaira.</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6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Tervei készítése során a tanulócsoport jellegéhez igazodik a feladatanyag válogatásánál (középszintű érettségi sikeres megírása a cél). Az elméleti ismeretek tárgyalásának mélységét is a csoporthoz igazítja. Figyelembe veszi tanítványai szakmai irányultságát. Az egyéni célok támogatása a tanulók szakmai elfoglaltságának rugalmas kezelésében értelmezhető. (óralátogatás,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lastRenderedPageBreak/>
        <w:t>3.4.2. Nyugodt és biztonságos, az aktív tanulást támogató nevelési-oktatási-képzési környezetet teremt.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látogatott tanóra pozitív visszajelzésekre épülő, bizalom teli légkörben zajlott. A nyugodt tanulási környezet alapja a csoportjellemzőkhöz igazított tudatos tervezőmunka, valamint a határozott óravezetés.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3.5.1. Ösztönzi a tanulókat a hagyományos és különösen a szakképzéshez kapcsolódó IKT-eszközök célszerű, kritikus és etikus használatára a tanulási folyamatban, a használatuk tanítását és alkalmazását beépíti a tanmenetébe.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szakképzéshez (sport) kapcsolódó IKT-eszközök használata nem releváns. Legfeljebb példaadásával ösztönöz: tanórán kivetíti a megoldandó feladatot. A szaktárgy sajátosságainak megfelelően alkalmazza a hagyományos eszközöket (függvénytáblázat), valamint digitális példatárakat (érettségi feladatsorok, matektanárok.hu oldal feladatsorai). Felhívja tanulói figyelmét az általa legjobbnak ítélt példatárakra, programokra, hogy ezzel is elősegítse és ösztönözze a tanulók otthoni gyakorlását. (óralátogatás,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3.5.2. Az önálló tanuláshoz szakszerű útmutatást és megfelelő tanulási eszközöket biztosít.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tananyag érthető tanári magyarázatával segíti alapvetően az önálló tanulást. A feladatgyűjteményt használhatják az önálló gyakorláshoz. Folyamatosan figyelemmel kíséri a tanulók füzetvezetését, javítja a hibákat, a jó megoldásokat feltünteti A sportolói karrierjük miatt tartósan távol lévő tanulók tanulását </w:t>
      </w:r>
      <w:proofErr w:type="spellStart"/>
      <w:r w:rsidRPr="007B239C">
        <w:rPr>
          <w:rFonts w:ascii="inherit" w:eastAsia="Times New Roman" w:hAnsi="inherit" w:cs="Helvetica"/>
          <w:color w:val="555555"/>
          <w:sz w:val="21"/>
          <w:szCs w:val="21"/>
          <w:lang w:eastAsia="hu-HU"/>
        </w:rPr>
        <w:t>moodle</w:t>
      </w:r>
      <w:proofErr w:type="spellEnd"/>
      <w:r w:rsidRPr="007B239C">
        <w:rPr>
          <w:rFonts w:ascii="inherit" w:eastAsia="Times New Roman" w:hAnsi="inherit" w:cs="Helvetica"/>
          <w:color w:val="555555"/>
          <w:sz w:val="21"/>
          <w:szCs w:val="21"/>
          <w:lang w:eastAsia="hu-HU"/>
        </w:rPr>
        <w:t>-rendszeren keresztül segíti, élsportoló tanulók mentora.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3.5.3. Támogatja a tanulók önálló gondolkodását, elismeri, és a tanítási-tanulási folyamat részévé teszi kezdeményezéseiket és ötleteiket.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Nyitott a tanulói érdeklődésre. Fontosnak tartja tanulóiban a gondolkodás, a matematikai " leleményesség" képességének fejlesztését: az órai feladatokat és a házi feladatokat is úgy állítja össze, hogy azokban, az ismeretek begyakorlásán kívül, lehetőség legyen "alkotómunkára" is: olyan feladatok beemelésével, amelyek az ismert gondolatokon felül igényelnek egy-két új, de a jó képességű, vagy érdeklődő gyerek számára kikövetkeztethető, felkutatható gondolatot is.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4.1.1. A nevelési-oktatási-képzési folyamatban a tanulók értelmi, érzelmi, szociális és testi sajátosságaira, az egyéni tanulási igényekre és szükségletekre egyaránt kiemelt figyelmet fordít.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tanulócsoportot a pedagógus jól ismeri személyes tapasztalatai, az osztály osztályfőnökével és az osztályban tanító szaktanár kollégáival történő tapasztalatcsere alapján. Amilyen mértékben igénylik a tanulók, teljesül az egyéni igényekre való odafigyelés. Mentori tevékenysége egyértelműen bizonyítja odafigyelését.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4.1.2. Tudatos értékválasztásra és saját értékrendjük kialakítására ösztönzi a tanulókat.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lastRenderedPageBreak/>
        <w:t>Elsősorban személyes példaadásával irányítja ezt a nevelési folyamatot. Kiemelt figyelmet fordít a rendszerességre, pontos munkavégzésre, nevelésre, a következetességre, az elfogadásra, tapintatra nevelésre.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4.1.3. Tudatosan alkalmazza a tanulók sokoldalú megismerését szolgáló pedagógiai-pszichológiai módszereket. A tanulók megismerésében támaszkodik a gyakorlati képzőhely és a kollégium tanulókkal kapcsolatos információira is.</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Jellemzően a beszélgetés módszerét alkalmazza. Információt a tanulók osztályfőnökeitől, kollégáktól szerez be.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4.2.1. Tudatosan teremt olyan pedagógiai helyzeteket, amelyek segítik a tanulók komplex személyiségének és munkavállalói kompetenciáinak fejlődését.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Páros munkát, órai versenyeket (versenyhelyzetek teremtése) alkalmaz, amelyek a feladatmegoldás terén a rutinszerzést segítve gyorsaságra, a fegyelmezettséget erősítő precizitásra nevelnek. Szaktárgya jellegéből fakadóan gondolkodásra nevel (igen hatékonyan), ami alapvető kompetencia a munka világában. Tanulmányi kirándulásokat, </w:t>
      </w:r>
      <w:proofErr w:type="gramStart"/>
      <w:r w:rsidRPr="007B239C">
        <w:rPr>
          <w:rFonts w:ascii="inherit" w:eastAsia="Times New Roman" w:hAnsi="inherit" w:cs="Helvetica"/>
          <w:color w:val="555555"/>
          <w:sz w:val="21"/>
          <w:szCs w:val="21"/>
          <w:lang w:eastAsia="hu-HU"/>
        </w:rPr>
        <w:t>színház látogatásokat</w:t>
      </w:r>
      <w:proofErr w:type="gramEnd"/>
      <w:r w:rsidRPr="007B239C">
        <w:rPr>
          <w:rFonts w:ascii="inherit" w:eastAsia="Times New Roman" w:hAnsi="inherit" w:cs="Helvetica"/>
          <w:color w:val="555555"/>
          <w:sz w:val="21"/>
          <w:szCs w:val="21"/>
          <w:lang w:eastAsia="hu-HU"/>
        </w:rPr>
        <w:t xml:space="preserve"> szervez.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4.2.2. Tiszteletben tartja a tanulók személyiségét, tudatosan keresi a bennük rejlő értékeket, a tanulókhoz felelősen és elfogadóan viszonyul.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gyerekek minden megnyilvánulására reagál, reflexiói tényszerűek, a hibákra tapintatosan, a javítás szándékával mutat rá. Korrekt, barátságos tanári attitűd. Rugalmasan és elfogadóan alkalmazkodik a tanulói kiszámíthatatlan tanórai részvételhez és teljesítményekhez.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4.2.3. Megismerteti a tanulókkal az érintett korosztályra a tantervi, tartalmi szabályozókban meghatározott egyetemes emberi és nemzeti értékeket, és azok tiszteletére neveli őket.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7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szaktárgyához kapcsolódóan és személyiségéből fakadóan érvényesül. Minden órai megnyilvánulása értékrendjét </w:t>
      </w:r>
      <w:proofErr w:type="gramStart"/>
      <w:r w:rsidRPr="007B239C">
        <w:rPr>
          <w:rFonts w:ascii="inherit" w:eastAsia="Times New Roman" w:hAnsi="inherit" w:cs="Helvetica"/>
          <w:color w:val="555555"/>
          <w:sz w:val="21"/>
          <w:szCs w:val="21"/>
          <w:lang w:eastAsia="hu-HU"/>
        </w:rPr>
        <w:t>tükrözi :</w:t>
      </w:r>
      <w:proofErr w:type="gramEnd"/>
      <w:r w:rsidRPr="007B239C">
        <w:rPr>
          <w:rFonts w:ascii="inherit" w:eastAsia="Times New Roman" w:hAnsi="inherit" w:cs="Helvetica"/>
          <w:color w:val="555555"/>
          <w:sz w:val="21"/>
          <w:szCs w:val="21"/>
          <w:lang w:eastAsia="hu-HU"/>
        </w:rPr>
        <w:t xml:space="preserve"> türelem, elfogadás, segítőkészség, a szokásrend betartása és betartatása (óra eleji köszönés), alkalmazkodás az előírásokhoz és a tanórákon egymáshoz.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4.3.1. Az együttnevelés keretei között a tanulók egyéni fejlődési igényeinek és szükségleteinek megfelelően alkalmazza az adaptív oktatás gyakorlatát.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órai feladatsort minden nehézségi szintű feladatból állította össze. Mindenki számára nyitott volt a lehetőség, hogy jelezze, ha elakadt, ilyen esetben fejlesztően segített. A differenciált feladatsorok, a személyre szóló odafigyelés, a munkáltató jellegű órák túlsúlya, ezen belül a tanulói megnyilvánulási lehetőségek nagy száma és a gyakori visszajelzés biztosítja az egyéni fejlődést.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 xml:space="preserve">4.4.1. Felismeri a tanulók személyiségfejlődési – az esetlegesen jelentkező – tanulási nehézségeit, és képes számukra hatékony segítséget nyújtani, vagy szükség esetén más szakembertől segítséget </w:t>
      </w:r>
      <w:r w:rsidRPr="007B239C">
        <w:rPr>
          <w:rFonts w:ascii="inherit" w:eastAsia="Times New Roman" w:hAnsi="inherit" w:cs="Helvetica"/>
          <w:color w:val="333333"/>
          <w:sz w:val="21"/>
          <w:szCs w:val="21"/>
          <w:lang w:eastAsia="hu-HU"/>
        </w:rPr>
        <w:lastRenderedPageBreak/>
        <w:t>kérni. A hátrányos helyzetű, a kiemelt figyelmet igénylő tanulók fejlesztése érdekében együttműködik a korai jelzőrendszerrel, a kollégiummal, a külső gyakorlati képzőhellyel.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tanórákon figyelemmel kíséri a tanulói megértést, tanóráinak oldott légköre miatt a tanulók nem félnek jelezni, ha elakadtak. A témakörben mindig beiktat egy gyakorlóórát, amikor lehet kérdezni. Az iskolában nincs hátrányos helyzetű, BTM-s tanuló. (óralátogatás,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4.4.2. Felismeri a tanulókban a tehetség ígéretét, és tudatosan segíti annak kibontakoztatását.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iskola profiljából fakadóan a tanulók nem jelentkeznek matematika fakultációra (a matematikával nem akarnak semmit kezdeni, sportolók akarnak lenni), így a szakirányú tehetséggondozásnak nincs lehetősége. A differenciálás, a különböző nehézségi fokú feladatok biztosítják a többféle szinten lévő tanulók sikerélményhez való juttatását, így fejlődését. A gyakorló órákra a feladatsor kidolgozásánál mindig van olyan feladat, amely a tehetséges gyereket gondolkodásra készteti, de a megoldás lehetősége mindenki számára fennáll.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5.1.1. A pedagógus az általa vezetett tanulócsoportok fejlesztését a közösségfejlesztés folyamatának ismeretére, valamint a csoportok tagjainak egyéni és csoportos szükségleteire, sajátosságaira alapozza.</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pedagógus mind szaktanárként, mind osztályfőnökként eredményesen alkalmazza a közösségfejlesztés folyamatának eszközeit, ismeri diákjait, a céljaiknak megfelelően alakítja közösségeiket. Tanulóival jó kapcsolatot ápol, erre a pozitív kapcsolatra építve a rá bízott tanulói közösség tagjait jól ismeri és így fejlesztésüket is szükségleteikhez igazodva tudja elvégezni. (óralátogatás,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5.2.1. Ösztönzi a tanulók közötti véleménycserét, fejleszti kommunikációs képességüket, fejleszti a tanulókban az érvelési kultúrát, a szociális és társas kompetenciákat.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Szaktárgyának lehetőségein belül érvényesül. Ismeri tanulói képességeit, ebből kifolyólag inkább elfogadásra, mint egymás képességeinek értékelésére, kritikus elemzésére használja módszereit. A szociális és társas kompetenciákat fejleszti (órai viselkedéskultúra), elfogadó és befogadó osztálylégkört épít tanítványaival a másik véleményét meghallgató és tiszteletben tartó magatartás kialakításával. (óralátogatás,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5.2.2. Pedagógiai feladatai során figyelembe veszi és értékként közvetíti a tanulók és tanulóközösségek eltérő kulturális, társadalmi háttérből adódó sajátosságait. A tanulókat egymás elfogadására, tiszteletére, kölcsönös támogatására, előítélet-mentességre neveli.</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pedagógus ismeri tanítványai szociokulturális hátterét, az otthoni segítségnyújtás mértékét, és ennek megfelelőek az elvárásai és az órák céljai. A tanulói adottságokat előítélet nélkül elfogadja, és egymás tiszteletére tanítja őket. (óralátogatás, pedagógus interjú, vezetői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5.2.3. Pedagógiai tevékenységében a nevelt, oktatott, képzett tanulók életkorából következő fejlődéslélektani jellemzőik ismerete tükröződik.</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lastRenderedPageBreak/>
        <w:t>Megjegyzés</w:t>
      </w:r>
    </w:p>
    <w:p w:rsidR="007B239C" w:rsidRPr="007B239C" w:rsidRDefault="007B239C" w:rsidP="007B239C">
      <w:pPr>
        <w:numPr>
          <w:ilvl w:val="0"/>
          <w:numId w:val="8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pedagógus hosszú évek tapasztalatára hagyatkozva jól ismeri az oktatott korosztályt. Kommunikációja alkalmazkodik a korosztályi sajátosságokhoz. Óráin rendet tart, kézben tartja a csoport irányítását, ugyanakkor toleráns az életkori sajátosságokból fakadó kamaszos </w:t>
      </w:r>
      <w:proofErr w:type="spellStart"/>
      <w:r w:rsidRPr="007B239C">
        <w:rPr>
          <w:rFonts w:ascii="inherit" w:eastAsia="Times New Roman" w:hAnsi="inherit" w:cs="Helvetica"/>
          <w:color w:val="555555"/>
          <w:sz w:val="21"/>
          <w:szCs w:val="21"/>
          <w:lang w:eastAsia="hu-HU"/>
        </w:rPr>
        <w:t>fegyelmezetlenkedésekkel</w:t>
      </w:r>
      <w:proofErr w:type="spellEnd"/>
      <w:r w:rsidRPr="007B239C">
        <w:rPr>
          <w:rFonts w:ascii="inherit" w:eastAsia="Times New Roman" w:hAnsi="inherit" w:cs="Helvetica"/>
          <w:color w:val="555555"/>
          <w:sz w:val="21"/>
          <w:szCs w:val="21"/>
          <w:lang w:eastAsia="hu-HU"/>
        </w:rPr>
        <w:t xml:space="preserve"> "</w:t>
      </w:r>
      <w:proofErr w:type="spellStart"/>
      <w:r w:rsidRPr="007B239C">
        <w:rPr>
          <w:rFonts w:ascii="inherit" w:eastAsia="Times New Roman" w:hAnsi="inherit" w:cs="Helvetica"/>
          <w:color w:val="555555"/>
          <w:sz w:val="21"/>
          <w:szCs w:val="21"/>
          <w:lang w:eastAsia="hu-HU"/>
        </w:rPr>
        <w:t>poénkodásokkal</w:t>
      </w:r>
      <w:proofErr w:type="spellEnd"/>
      <w:r w:rsidRPr="007B239C">
        <w:rPr>
          <w:rFonts w:ascii="inherit" w:eastAsia="Times New Roman" w:hAnsi="inherit" w:cs="Helvetica"/>
          <w:color w:val="555555"/>
          <w:sz w:val="21"/>
          <w:szCs w:val="21"/>
          <w:lang w:eastAsia="hu-HU"/>
        </w:rPr>
        <w:t>" szemben is.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5.3.1. Megteremti az általa irányított nevelési-oktatási-képzési folyamat során az együttműködési képességek fejlesztéséhez szükséges feltételeket. A közösségfejlesztésben alkalmazott módszerei megválasztásában szerepet játszanak az egyének tágan értelmezett tanulási igényei.</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tanulókat meg kell tanítani egymás elfogadására, az egymástól tanulás lehetőségének megbecsülésére. Ennek kialakult szokásrendje van az osztályon belül, a tanulók pedagógussal történő együttműködése tükrözi ezt. A tanulók tanórai viselkedése alapján teljesül az együttműködési készségek fejlesztésének követelménye.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5.3.2. Osztályfőnökként kapcsolatot tart és együttműködik az egy osztályban tanító közismereti, szakmai elméleti tanárokkal, szakoktatókkal és külső gyakorlati oktatókkal.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tantestület kicsi létszámú, közvetlen az együttműködés a kollégák között, ami alól a pedagógus sem kivétel (pl. tanmenetét átadja a másik két kollégájának), együttműködik kollégáival a rá bízott tanulók érdekében. (vezetői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5.4.1. Szakszerűen és eredményesen alkalmazza a konfliktusok megelőzésének és kezelésének módszereit.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8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Személyiségéből fakadóan megelőzi a konfliktusok kialakulását (nyugodt, határozott). Ha belekerül, felemeli a hangját, s elsősorban a megbeszélés módszerével igyekszik megoldani a konfliktust. A tanulók és a pedagógus között látszik a kölcsönös egymásra figyelés, ami az eddig együtt eltöltött közel 2 éves közös munka eredménye. A pedagógus személyes példaadással, a tanórákon is túlmenő beszélgetésekkel, a problémák meghallgatásával végzi munkáját. (vezetői interjú,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5.4.2. A tanulók nevelése-oktatása-képzése során a közösségi szerepvállalást erősítő helyzeteket teremt.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Az iskola profiljából fakadóan a közösségi nevelés nehéz terep az iskolában tanító tanárok számára (a tanulók sportolók, edzéseken vannak, a legfontosabb számukra sportolói karrierjük építése), a tanulóknak nincs ideje a közösségi programokra. A tanár osztályfőnökként szervez programokat: korcsolyázás, kirándulás, </w:t>
      </w:r>
      <w:proofErr w:type="gramStart"/>
      <w:r w:rsidRPr="007B239C">
        <w:rPr>
          <w:rFonts w:ascii="inherit" w:eastAsia="Times New Roman" w:hAnsi="inherit" w:cs="Helvetica"/>
          <w:color w:val="555555"/>
          <w:sz w:val="21"/>
          <w:szCs w:val="21"/>
          <w:lang w:eastAsia="hu-HU"/>
        </w:rPr>
        <w:t>színház látogatás</w:t>
      </w:r>
      <w:proofErr w:type="gramEnd"/>
      <w:r w:rsidRPr="007B239C">
        <w:rPr>
          <w:rFonts w:ascii="inherit" w:eastAsia="Times New Roman" w:hAnsi="inherit" w:cs="Helvetica"/>
          <w:color w:val="555555"/>
          <w:sz w:val="21"/>
          <w:szCs w:val="21"/>
          <w:lang w:eastAsia="hu-HU"/>
        </w:rPr>
        <w:t xml:space="preserve"> (a 28 fős osztályból 9 fő ment el). A közösségi felelősségtudatot erősíti az iskolai ünnepségekre történő osztályszintű felkészülés megszervezése. (vezetői interjú,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6.1.1. A tantervi követelmények alapján meghatározott tanulási eredményt és a tanulók egyéni pedagógiai-pszichológiai szükségleteit is figyelembe véve választja meg az ellenőrzési és értékelési módszereit.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Tervezése során a tanított anyagrész valamennyi szintjéhez készít feladatokat, és azokat a csoport képességét figyelembe véve dolgozza fel. A tanórán mindenkinek van képességeinek megfelelő </w:t>
      </w:r>
      <w:r w:rsidRPr="007B239C">
        <w:rPr>
          <w:rFonts w:ascii="inherit" w:eastAsia="Times New Roman" w:hAnsi="inherit" w:cs="Helvetica"/>
          <w:color w:val="555555"/>
          <w:sz w:val="21"/>
          <w:szCs w:val="21"/>
          <w:lang w:eastAsia="hu-HU"/>
        </w:rPr>
        <w:lastRenderedPageBreak/>
        <w:t>feladata. A tanulási eredmények értékelésére kizárólag írásbeli dolgozatot alkalmaz. A cél az érettségi vizsga sikeres letétele. Az egyéni bánásmód a rugalmas számonkérésben valósul meg (sport miatti elfoglaltság miatt mikor ér rá megírni a dolgozatot a tanuló).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6.1.2. Változatos pedagógiai értékelési módszereket alkalmaz, a nevelési-oktatási-képzési folyamatban célzottan alkalmazza a diagnosztikus, a fejlesztő és az összegző értékelési formákat a tanulási eredmények teljesítésének az értékelésére alkalmas módon.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Alkalmazza az értékelési formákat: a tanórán folyamatos volt a visszajelzése a tanulói munkákra, minden témakör végén írat dolgozatot, valamint "kis érettségit" a tanulói tudás mérésére. A dolgozatok csak az órákon megoldott feladat-típusokat tartalmaznak. A tanulói eredményesség jelzője a közepes érettségi átlag diákjainál, bár mindig van bukás is. (óralátogatás, pedagógus interjú, vezetői interjú, e-napló)</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6.1.3. Az adott nevelési helyzetnek megfelelő ellenőrzési és értékelési módszereket használ.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Óráin az általános értékelés mellett - lehetőség szerint - a tanulói munkák készítése közben korrigál, és azok elkészültével személyre szóló, de mások számára is tanulságos értékelést ad. Értékelése korrekt, mértéktartó, tárgyszerű, a jót és a rosszat egyaránt tartalmazó értékelés. A tanórán alkalmazza motivációs céllal az órai munkáért vagy egy nehezebb feladat megoldásáért a jeles osztályzat adását.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6.1.4. Pedagógiai céljainak megfelelő ellenőrzési és értékelési módszereket és eszközöket választ vagy készít, amelyek alkalmasak a tanulási eredmények elérésének értékelésére.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tanulási eredmények értékelésére elsősorban írásbeli dolgozatot alkalmaz, melyeket ő állít össze, s melyek értékelésének szabályait megismerteti a tanulókkal. Az osztályzatokat minden esetben ponthatárok alapján állapítja meg, a ponthatárok a gyerekek előtt ismertek. Az órán feladott feladat megoldását is minden esetben ellenőrzi, ha nem az adott órán, akkor a következők </w:t>
      </w:r>
      <w:proofErr w:type="spellStart"/>
      <w:proofErr w:type="gramStart"/>
      <w:r w:rsidRPr="007B239C">
        <w:rPr>
          <w:rFonts w:ascii="inherit" w:eastAsia="Times New Roman" w:hAnsi="inherit" w:cs="Helvetica"/>
          <w:color w:val="555555"/>
          <w:sz w:val="21"/>
          <w:szCs w:val="21"/>
          <w:lang w:eastAsia="hu-HU"/>
        </w:rPr>
        <w:t>valamelyikén.Tanmenetében</w:t>
      </w:r>
      <w:proofErr w:type="spellEnd"/>
      <w:proofErr w:type="gramEnd"/>
      <w:r w:rsidRPr="007B239C">
        <w:rPr>
          <w:rFonts w:ascii="inherit" w:eastAsia="Times New Roman" w:hAnsi="inherit" w:cs="Helvetica"/>
          <w:color w:val="555555"/>
          <w:sz w:val="21"/>
          <w:szCs w:val="21"/>
          <w:lang w:eastAsia="hu-HU"/>
        </w:rPr>
        <w:t xml:space="preserve"> rögzítve van a témazárók értékelési rendszere. A füzetvezetést ellenőrzi, és minden esetben javítja a gyerekek hibáit. (pedagógus interjú, intézményi önértékelés)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6.1.5. A tanulóknak személyre szabott, az elvárt tanulási eredmények teljesítésére vonatkozó értékelést ad.</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tanórán a gyakorló feladatok megoldásakor folyamatosan reagál a tanulói munkákra, folyamatosan bátorító visszajelzéseket ad. A tanulók pozitív megerősítésével, stílusával, megjegyzéseivel igyekszik lelkesíteni a gyerekeket. (óralátogatás,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6.1.6. Az intézményi szakmai programmal összhangban alkalmazott pedagógiai ellenőrzési és értékelési rendszert és módszereket, azok szempontjait az általa megkezdett nevelési-oktatási-képzési folyamat elején megismerteti a tanulókkal, a szülőkkel.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tanmenetben rögzíti a dolgozatok értékelésének szempontrendszerét, amit meg is ismertet a tanulókkal és a szülőkkel. Ezt támasztja alá, hogy nincs sem tanulói, sem szülői panasz az értékelésére vonatkozóan (még ha megbukik a tanuló, akkor sincs), értékelését elfogadják a tanulók is, a szülők is. Az érdemjegyek száma a Pedagógiai Programban rögzített és elvárt érdemjegyszámmal összhangban van. (pedagógus interjú, vezetői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lastRenderedPageBreak/>
        <w:t>6.2.1. Pedagógiai munkája során a tanulói tevékenység rendszeres ellenőrzésének eredményeit szakszerűen elemzi, értékelésüket rendszeresen felhasználja a tanulók fejlesztési céljainak és feladatainak kijelölésében.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Szakszerűen feltárja a csoport tudásszintjét az osztály eredményeire támaszkodva. Az egyes témakörök tanítása közben szerzett információk fényében, arra tekintettel, hogy az adott témakör tanítása az adott csoportnál milyen eredménnyel járt, alakítja ki a témát lezáró dolgozatok feladattípusait. A szaktárgy sajátosságaiból is fakadóan folyamatosan tudja kontrollálni a megértést a feladatok gyakorlása közben. A megértési nehézségekre reagál, magyarázatokkal, megerősítő gyakorló feladatokkal. A dolgozatokat csak az órákon gyakorolt feladatokból állítja össze. (óralátogatás,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6.2.2. Az értékelési módszerek alkalmazása során figyelembe veszi azok várható hatását a tanulók személyiségének fejlődésére.</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Mivel a matematika az iskola tanulói számára nem cél, csak kényszerű kötelezettség, így nem is érdeklődnek iránta. Ezért súlyt helyez a diákok lelkesítésére, amelyet gyakran órai munka ötössel ígéri jutalmazni, vagy az elégséges szintű feladat nem tudását elégtelen adásával fenyegeti meg (amit még soha nem tett meg). A dolgozatok javítását úgy készíti el a pedagógus, hogy minden tanuló tisztában legyen azzal, melyek voltak a jó megoldásai, illetve mik voltak a hibái. A tanulók meg tudják állapítani, hogy milyen hibaszázalékkal dolgoztak, így önértékelésük javul, s láthatják, miben kell fejlődniük. (óralátogatás,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6.2.3. A tanulók számára adott visszajelzései rendszeresek, egyértelműek, tárgyilagosak.</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9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Minden feladat megoldását közös ellenőrzés követi. A tanulói megoldásokra mindig reflektál, a rosszakra is, ezzel is fejlesztve a tanulók tudását. Az értékelései korrektek, tényszerűek, alkalmanként viccesek.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6.3.1. Elősegíti a tanulók önértékelési képességének kialakulását, fejlődését, és visszajelzései támogatják a tanulókat a tanulási szükségleteik felismerésében, és motiválják őket a tanulási eredmények elérésében.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feladatmegoldások ellenőrzésével minden tanuló ellenőrzi saját munkáját, össze tudja hasonlítani a többiek eredményével, ezáltal fejlődik önértékelése. Erősíti ezt a hatást azzal is, hogy mindig megnevezi a feladat nehézségi szintjét is, ami kiváló ösztönzője a tanulói teljesítményeknek. Folyamatos visszajelzéseivel, a pozitívumok kiemelésével segíti a tanulói személyiség sokoldalú kibontakoztatását.</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7.1.1. Tevékenysége során az intézményi szakmai programhoz igazodóan, pedagógiai céljainak megfelelően érthetően és hitelesen kommunikál, a tantárgyának, a tanulók szakmájának szakmai nyelvezetét használja a tanulókkal való kommunikációjában.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Szakmai nyelvezete - mind írásos, mind szóbeli - érthető, igényes, kommunikációja a tanulók szintjének megfelelő. A témához kapcsolódó fogalmakat megmagyarázza, majd következetesen használja, és elvárja a pontos szóhasználatot. Közös feladatmegoldás során a feladat szövegének pontos értelmezésére mindig felhívja a tanulók figyelmét. (óralátogatás, pedagógus dokumentációja)</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lastRenderedPageBreak/>
        <w:t>7.2.1. A tanulók nevelése-oktatása-képzése érdekében kezdeményezően együttműködik a pedagógustársaival, a pedagógiai munkát segítő szakemberekkel, a szakmai gyakorlati képzőhelyekkel, a szakmai partnerekkel és a szülőkkel.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Az iskola tantestülete kicsi, közvetlen a kapcsolat a tantestület tagjai között. Elsősorban a matematika szakos kollégákkal szorosabb az együttműködése. Együttműködése mind a kollégákkal, mind a szülőkkel a vezetője szerint megfelelő. Az iskola </w:t>
      </w:r>
      <w:proofErr w:type="spellStart"/>
      <w:r w:rsidRPr="007B239C">
        <w:rPr>
          <w:rFonts w:ascii="inherit" w:eastAsia="Times New Roman" w:hAnsi="inherit" w:cs="Helvetica"/>
          <w:color w:val="555555"/>
          <w:sz w:val="21"/>
          <w:szCs w:val="21"/>
          <w:lang w:eastAsia="hu-HU"/>
        </w:rPr>
        <w:t>szakgimnázium</w:t>
      </w:r>
      <w:proofErr w:type="spellEnd"/>
      <w:r w:rsidRPr="007B239C">
        <w:rPr>
          <w:rFonts w:ascii="inherit" w:eastAsia="Times New Roman" w:hAnsi="inherit" w:cs="Helvetica"/>
          <w:color w:val="555555"/>
          <w:sz w:val="21"/>
          <w:szCs w:val="21"/>
          <w:lang w:eastAsia="hu-HU"/>
        </w:rPr>
        <w:t>, nincs szakmai gyakorlati képzőhely. (pedagógus interjú, vezetői interjú,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7.2.2. A tanulókkal történő együttműködés elveit és formáit az alkalmazott szakmai program, az egyéb intézményi dokumentumok keretei között a tanulók személyiségfejlődését figyelembe véve alakítja ki és valósítja meg.</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Az intézményi dokumentumokat figyelembe veszi tanulói személyiségének fejlesztésében. Ez irányú munkájával vezetője elégedett. Ezt a tanórán tapasztaltak is alátámasztják: oldott, barátságos hangulat, kölcsönös tisztelet, gördülékeny közös munka, kölcsönös fogékonyság egymás humorára. (vezetői interjú, intézményi önértékelés dokumentumai, óralátogatás)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7.3.1. Igényli a pedagógiai munkájával kapcsolatos rendszeres visszajelzéseket, nyitott azok befogadására. Figyelembe veszi a szülők és a tanulók véleményét saját munkájával kapcsolatban.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Konstruktív személyiség, akit a nevelői karon belül a konstruktív tevékenység és kommunikáció jellemez. Nem feltétlenül igényli, de nyitott a visszajelzésekre. A tanulói visszajelzéseket rugalmasan kezeli. (vezetői interjú, pedagógus interjú, intézményi önértékelés dokumentumai, óralátogatás)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7.3.2. Szakmai megbeszéléseken kifejti, képviseli az álláspontját, képes másokat meggyőzni, és ő maga is meggyőzhető.</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5"/>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Személyiségéből fakadóan keveset beszél, de ha megszólal, arra odafigyelnek, </w:t>
      </w:r>
      <w:proofErr w:type="spellStart"/>
      <w:r w:rsidRPr="007B239C">
        <w:rPr>
          <w:rFonts w:ascii="inherit" w:eastAsia="Times New Roman" w:hAnsi="inherit" w:cs="Helvetica"/>
          <w:color w:val="555555"/>
          <w:sz w:val="21"/>
          <w:szCs w:val="21"/>
          <w:lang w:eastAsia="hu-HU"/>
        </w:rPr>
        <w:t>szavainak</w:t>
      </w:r>
      <w:proofErr w:type="spellEnd"/>
      <w:r w:rsidRPr="007B239C">
        <w:rPr>
          <w:rFonts w:ascii="inherit" w:eastAsia="Times New Roman" w:hAnsi="inherit" w:cs="Helvetica"/>
          <w:color w:val="555555"/>
          <w:sz w:val="21"/>
          <w:szCs w:val="21"/>
          <w:lang w:eastAsia="hu-HU"/>
        </w:rPr>
        <w:t xml:space="preserve"> súlya van. Pedagógiai kommunikációja tükrözi szaktárgyi tudását, személyiségfejlesztési céljait, a matematikai kompetenciák fejlesztésének terén felhalmozott tapasztalatait. (vezetői interjú, pedagógus interjú,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 xml:space="preserve">8.1.1. Tisztában van személyiségének sajátosságaival, és alkalmazkodik a szerepvállalásokhoz. Pedagógiai munkáját </w:t>
      </w:r>
      <w:proofErr w:type="spellStart"/>
      <w:r w:rsidRPr="007B239C">
        <w:rPr>
          <w:rFonts w:ascii="inherit" w:eastAsia="Times New Roman" w:hAnsi="inherit" w:cs="Helvetica"/>
          <w:color w:val="333333"/>
          <w:sz w:val="21"/>
          <w:szCs w:val="21"/>
          <w:lang w:eastAsia="hu-HU"/>
        </w:rPr>
        <w:t>reflektivitás</w:t>
      </w:r>
      <w:proofErr w:type="spellEnd"/>
      <w:r w:rsidRPr="007B239C">
        <w:rPr>
          <w:rFonts w:ascii="inherit" w:eastAsia="Times New Roman" w:hAnsi="inherit" w:cs="Helvetica"/>
          <w:color w:val="333333"/>
          <w:sz w:val="21"/>
          <w:szCs w:val="21"/>
          <w:lang w:eastAsia="hu-HU"/>
        </w:rPr>
        <w:t xml:space="preserve"> jellemzi.</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6"/>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Sok éves tapasztalat birtokában kiforrott, megszilárdult értékrenddel rendelkező tanár. Általa leginkább preferált területe munkájának a szaktanári munkája. A vezetés által rábízott egyéb feladatokat - ha kevesebb lelkesedéssel is - de szakmai gondossággal és precízen ellátja. Tisztában van személyiségével, önképe reális, reflexiója valós. (pedagógus interjú, vezetői interjú, óralátogatás)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8.2.1. A pedagógiai feladatok megoldásában együttműködik pedagógustársaival, munkaközösségeivel, a gyakorlati képzőhellyel, a nevelő-oktató-képző munkát segítő munkatársaival, a tanulók fejlődését támogató más szakemberekkel.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lastRenderedPageBreak/>
        <w:t>Megjegyzés</w:t>
      </w:r>
    </w:p>
    <w:p w:rsidR="007B239C" w:rsidRPr="007B239C" w:rsidRDefault="007B239C" w:rsidP="007B239C">
      <w:pPr>
        <w:numPr>
          <w:ilvl w:val="0"/>
          <w:numId w:val="107"/>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Az iskola tantestülete kicsi, közvetlen a kapcsolat a tantestület tagjai között. Elsősorban a matematika szakos kollégákkal szorosabb a kapcsolata, segítőkészség jellemzi kollegiális együttműködését. Óráit határozottan, magabiztosan, a gyerekekre figyelve, megnyilvánulásukra folytonosan reagálva vezeti. Biztonságot sugárzó magatartása azt tükrözi, hogy megfelelő háttértudással rendelkezik, és csapat tagjaként végzi munkáját. Az iskola </w:t>
      </w:r>
      <w:proofErr w:type="spellStart"/>
      <w:r w:rsidRPr="007B239C">
        <w:rPr>
          <w:rFonts w:ascii="inherit" w:eastAsia="Times New Roman" w:hAnsi="inherit" w:cs="Helvetica"/>
          <w:color w:val="555555"/>
          <w:sz w:val="21"/>
          <w:szCs w:val="21"/>
          <w:lang w:eastAsia="hu-HU"/>
        </w:rPr>
        <w:t>szakgimnázium</w:t>
      </w:r>
      <w:proofErr w:type="spellEnd"/>
      <w:r w:rsidRPr="007B239C">
        <w:rPr>
          <w:rFonts w:ascii="inherit" w:eastAsia="Times New Roman" w:hAnsi="inherit" w:cs="Helvetica"/>
          <w:color w:val="555555"/>
          <w:sz w:val="21"/>
          <w:szCs w:val="21"/>
          <w:lang w:eastAsia="hu-HU"/>
        </w:rPr>
        <w:t>, nincs szakmai gyakorlati képzőhely. (pedagógus interjú, vezetői interjú,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8.2.2. Fontos számára tudásának, szakmai ismereteinek folyamatos megújítása, önértékelése és szakmai céljai alapján tudatosan tervezi saját önképzését, új eljárásokat, módszereket ismer meg és alkalmaz a pedagógiai munkájában.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8"/>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Az internet, nyomtatott szakirodalom és továbbképzések segítségével követi a szakmában történteket. Nyomon követi szaktárgya kerettantervi változásait, az érettségi követelmények változásait. Új eljárásokat, módszereket csak mérsékelt intenzitással alkalmaz szakmai-pedagógiai munkájában, de ha a körülmények úgy kívánják (</w:t>
      </w:r>
      <w:proofErr w:type="spellStart"/>
      <w:r w:rsidRPr="007B239C">
        <w:rPr>
          <w:rFonts w:ascii="inherit" w:eastAsia="Times New Roman" w:hAnsi="inherit" w:cs="Helvetica"/>
          <w:color w:val="555555"/>
          <w:sz w:val="21"/>
          <w:szCs w:val="21"/>
          <w:lang w:eastAsia="hu-HU"/>
        </w:rPr>
        <w:t>pandémia</w:t>
      </w:r>
      <w:proofErr w:type="spellEnd"/>
      <w:r w:rsidRPr="007B239C">
        <w:rPr>
          <w:rFonts w:ascii="inherit" w:eastAsia="Times New Roman" w:hAnsi="inherit" w:cs="Helvetica"/>
          <w:color w:val="555555"/>
          <w:sz w:val="21"/>
          <w:szCs w:val="21"/>
          <w:lang w:eastAsia="hu-HU"/>
        </w:rPr>
        <w:t>, távol lévő tanulók felzárkóztatása) képes a kihívásoknak megfelelni (digitális tanórák, szociális háló felhasználása). (pedagógus interjú, vezetői interjú, óralátogatás,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8.3.1. Részt vesz szakmai kooperációkban, problémafelvetéseivel, javaslataival kezdeményező szerepet vállal.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09"/>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Szakmai kooperációkban nem vállal részt, számára a legfontosabb feladat a matematika tanítása, a matematika iránt kicsit sem érdeklődő tanulók eljuttatása az érettségire. Felelősségvállalása a tanulók vizsgafelkészítésének terén mutatkozik meg, ebben számíthat rá intézménye. (pedagógus interjú, vezetői interjú,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8.3.2. Részt vállal az intézmény minőségbiztosítási rendszerének megtervezésében, működtetésében és továbbfejlesztésében.</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10"/>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Nem vállal ilyen jellegű feladatokat, fejlesztéseket. Az intézményi minőségbiztosítási rendszer működtetésében annyiban vesz részt, hogy saját önértékelésének elkészítését elvégezte. (pedagógus interjú, vezetői interjú, intézményi önértékelés dokumentumai)</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9.1.1. Segíti a tanulókat, hogy megértsék a nem fenntartható és fenntartható fejlődés különbségeit.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11"/>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A szaktárgy lehetőségein belül él a lehetőséggel: statisztikai adatok elemzésének gyakorlásakor a fenntartható és a nem fenntartható fejlődésre rámutató adatokat használtat a tanulókkal és az azokból levonható következtetésekkel segíti a tanulói szemléletformálást. (pedagógus interjú)</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9.1.2. Kihasználja saját szakterületén, illetve intézményében a fenntarthatóságra nevelés pedagógiai lehetőségeit.</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12"/>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A szaktárgy lehetőségein belül él a lehetőséggel: a matematika oktatása során szöveges feladatokon keresztül a fenntarthatóságra nevelés pedagógiai lehetőségeit kiaknázza. (pedagógus interjú) </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lastRenderedPageBreak/>
        <w:t>9.1.3. Lehetővé teszi a tanulók számára, hogy saját cselekedeteikkel, viselkedésükkel hozzájáruljanak a fenntarthatósághoz, tudatosítva bennük, hogy a jövő rajtuk is múlik.</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13"/>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 xml:space="preserve">Személyes példájával nevel: védi a </w:t>
      </w:r>
      <w:proofErr w:type="spellStart"/>
      <w:r w:rsidRPr="007B239C">
        <w:rPr>
          <w:rFonts w:ascii="inherit" w:eastAsia="Times New Roman" w:hAnsi="inherit" w:cs="Helvetica"/>
          <w:color w:val="555555"/>
          <w:sz w:val="21"/>
          <w:szCs w:val="21"/>
          <w:lang w:eastAsia="hu-HU"/>
        </w:rPr>
        <w:t>tantermi</w:t>
      </w:r>
      <w:proofErr w:type="spellEnd"/>
      <w:r w:rsidRPr="007B239C">
        <w:rPr>
          <w:rFonts w:ascii="inherit" w:eastAsia="Times New Roman" w:hAnsi="inherit" w:cs="Helvetica"/>
          <w:color w:val="555555"/>
          <w:sz w:val="21"/>
          <w:szCs w:val="21"/>
          <w:lang w:eastAsia="hu-HU"/>
        </w:rPr>
        <w:t xml:space="preserve"> környezetet, takarékosan használja az intézmény erőforrásait, és tanulóitól is elvárja környezetükben az erőforrások takarékos felhasználását (tanteremben a villany lekapcsolása órák után, a kézmosást követő takarékos vízhasználat, nyomtatott anyagok helyett kivetítő használata). (pedagógus interjú, óralátogatás)</w:t>
      </w:r>
    </w:p>
    <w:p w:rsidR="007B239C" w:rsidRPr="007B239C" w:rsidRDefault="007B239C" w:rsidP="007B239C">
      <w:pPr>
        <w:shd w:val="clear" w:color="auto" w:fill="FFFFFF"/>
        <w:spacing w:after="0" w:line="384" w:lineRule="atLeast"/>
        <w:textAlignment w:val="baseline"/>
        <w:rPr>
          <w:rFonts w:ascii="inherit" w:eastAsia="Times New Roman" w:hAnsi="inherit" w:cs="Helvetica"/>
          <w:color w:val="333333"/>
          <w:sz w:val="21"/>
          <w:szCs w:val="21"/>
          <w:lang w:eastAsia="hu-HU"/>
        </w:rPr>
      </w:pPr>
      <w:r w:rsidRPr="007B239C">
        <w:rPr>
          <w:rFonts w:ascii="inherit" w:eastAsia="Times New Roman" w:hAnsi="inherit" w:cs="Helvetica"/>
          <w:color w:val="333333"/>
          <w:sz w:val="21"/>
          <w:szCs w:val="21"/>
          <w:lang w:eastAsia="hu-HU"/>
        </w:rPr>
        <w:t>9.1.4. Segíti tanulóit, hogy a múlt és a jelen tükrében kreatívan gondolkodjanak a lehetséges jövőről.</w:t>
      </w:r>
    </w:p>
    <w:p w:rsidR="007B239C" w:rsidRPr="007B239C" w:rsidRDefault="007B239C" w:rsidP="007B239C">
      <w:pPr>
        <w:shd w:val="clear" w:color="auto" w:fill="FFFFFF"/>
        <w:spacing w:before="150" w:after="0" w:line="240" w:lineRule="auto"/>
        <w:textAlignment w:val="baseline"/>
        <w:outlineLvl w:val="4"/>
        <w:rPr>
          <w:rFonts w:ascii="inherit" w:eastAsia="Times New Roman" w:hAnsi="inherit" w:cs="Helvetica"/>
          <w:color w:val="D1130D"/>
          <w:sz w:val="21"/>
          <w:szCs w:val="21"/>
          <w:lang w:eastAsia="hu-HU"/>
        </w:rPr>
      </w:pPr>
      <w:r w:rsidRPr="007B239C">
        <w:rPr>
          <w:rFonts w:ascii="inherit" w:eastAsia="Times New Roman" w:hAnsi="inherit" w:cs="Helvetica"/>
          <w:color w:val="D1130D"/>
          <w:sz w:val="21"/>
          <w:szCs w:val="21"/>
          <w:lang w:eastAsia="hu-HU"/>
        </w:rPr>
        <w:t>Megjegyzés</w:t>
      </w:r>
    </w:p>
    <w:p w:rsidR="007B239C" w:rsidRPr="007B239C" w:rsidRDefault="007B239C" w:rsidP="007B239C">
      <w:pPr>
        <w:numPr>
          <w:ilvl w:val="0"/>
          <w:numId w:val="114"/>
        </w:numPr>
        <w:shd w:val="clear" w:color="auto" w:fill="FFFFFF"/>
        <w:spacing w:before="75" w:after="75" w:line="240" w:lineRule="auto"/>
        <w:ind w:left="300"/>
        <w:textAlignment w:val="baseline"/>
        <w:rPr>
          <w:rFonts w:ascii="inherit" w:eastAsia="Times New Roman" w:hAnsi="inherit" w:cs="Helvetica"/>
          <w:color w:val="555555"/>
          <w:sz w:val="21"/>
          <w:szCs w:val="21"/>
          <w:lang w:eastAsia="hu-HU"/>
        </w:rPr>
      </w:pPr>
      <w:r w:rsidRPr="007B239C">
        <w:rPr>
          <w:rFonts w:ascii="inherit" w:eastAsia="Times New Roman" w:hAnsi="inherit" w:cs="Helvetica"/>
          <w:color w:val="555555"/>
          <w:sz w:val="21"/>
          <w:szCs w:val="21"/>
          <w:lang w:eastAsia="hu-HU"/>
        </w:rPr>
        <w:t>Felelős tanári magatartásával személyes példáján keresztül nevel, direkt módon szaktanári munkájában korlátozottak a lehetőségek. Osztályfőnöki munkájában van nagyobb lehetőség a hatékonyabb nevelésre. (pedagógus interjú)</w:t>
      </w:r>
    </w:p>
    <w:p w:rsidR="007B239C" w:rsidRDefault="007B239C"/>
    <w:sectPr w:rsidR="007B2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6F7"/>
    <w:multiLevelType w:val="multilevel"/>
    <w:tmpl w:val="93B2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7B12"/>
    <w:multiLevelType w:val="multilevel"/>
    <w:tmpl w:val="6E66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20B56"/>
    <w:multiLevelType w:val="multilevel"/>
    <w:tmpl w:val="1B0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C04BC"/>
    <w:multiLevelType w:val="multilevel"/>
    <w:tmpl w:val="A81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D56BC"/>
    <w:multiLevelType w:val="multilevel"/>
    <w:tmpl w:val="631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31539"/>
    <w:multiLevelType w:val="multilevel"/>
    <w:tmpl w:val="D05A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F046F"/>
    <w:multiLevelType w:val="multilevel"/>
    <w:tmpl w:val="8AD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54D96"/>
    <w:multiLevelType w:val="multilevel"/>
    <w:tmpl w:val="8B9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D3F79"/>
    <w:multiLevelType w:val="multilevel"/>
    <w:tmpl w:val="75D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5C2783"/>
    <w:multiLevelType w:val="multilevel"/>
    <w:tmpl w:val="32C2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D32D4"/>
    <w:multiLevelType w:val="multilevel"/>
    <w:tmpl w:val="3BB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453B9"/>
    <w:multiLevelType w:val="multilevel"/>
    <w:tmpl w:val="3D0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94BEF"/>
    <w:multiLevelType w:val="multilevel"/>
    <w:tmpl w:val="895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27BA7"/>
    <w:multiLevelType w:val="multilevel"/>
    <w:tmpl w:val="1636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E3CAD"/>
    <w:multiLevelType w:val="multilevel"/>
    <w:tmpl w:val="13B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11774"/>
    <w:multiLevelType w:val="multilevel"/>
    <w:tmpl w:val="F38C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B7021"/>
    <w:multiLevelType w:val="multilevel"/>
    <w:tmpl w:val="F25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8404B"/>
    <w:multiLevelType w:val="multilevel"/>
    <w:tmpl w:val="70F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67151A"/>
    <w:multiLevelType w:val="multilevel"/>
    <w:tmpl w:val="5F04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C5732"/>
    <w:multiLevelType w:val="multilevel"/>
    <w:tmpl w:val="B1D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B21A2A"/>
    <w:multiLevelType w:val="multilevel"/>
    <w:tmpl w:val="08D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65587"/>
    <w:multiLevelType w:val="multilevel"/>
    <w:tmpl w:val="CD3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E33ECF"/>
    <w:multiLevelType w:val="multilevel"/>
    <w:tmpl w:val="9214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D0F60"/>
    <w:multiLevelType w:val="multilevel"/>
    <w:tmpl w:val="2EB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70EDD"/>
    <w:multiLevelType w:val="multilevel"/>
    <w:tmpl w:val="EDD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F53194"/>
    <w:multiLevelType w:val="multilevel"/>
    <w:tmpl w:val="780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BA4798"/>
    <w:multiLevelType w:val="multilevel"/>
    <w:tmpl w:val="B80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7958D2"/>
    <w:multiLevelType w:val="multilevel"/>
    <w:tmpl w:val="719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BF0039"/>
    <w:multiLevelType w:val="multilevel"/>
    <w:tmpl w:val="6FA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491177"/>
    <w:multiLevelType w:val="multilevel"/>
    <w:tmpl w:val="5C1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CA626A"/>
    <w:multiLevelType w:val="multilevel"/>
    <w:tmpl w:val="B5C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DD064D"/>
    <w:multiLevelType w:val="multilevel"/>
    <w:tmpl w:val="AAC6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E00B4C"/>
    <w:multiLevelType w:val="multilevel"/>
    <w:tmpl w:val="135E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C43955"/>
    <w:multiLevelType w:val="multilevel"/>
    <w:tmpl w:val="824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CF395A"/>
    <w:multiLevelType w:val="multilevel"/>
    <w:tmpl w:val="F6D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333C5"/>
    <w:multiLevelType w:val="multilevel"/>
    <w:tmpl w:val="B61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9A7BBD"/>
    <w:multiLevelType w:val="multilevel"/>
    <w:tmpl w:val="B79E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A94B65"/>
    <w:multiLevelType w:val="multilevel"/>
    <w:tmpl w:val="6B2E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0D45FF"/>
    <w:multiLevelType w:val="multilevel"/>
    <w:tmpl w:val="1B5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05CA3"/>
    <w:multiLevelType w:val="multilevel"/>
    <w:tmpl w:val="5EC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2539EE"/>
    <w:multiLevelType w:val="multilevel"/>
    <w:tmpl w:val="1A2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4F6B7D"/>
    <w:multiLevelType w:val="multilevel"/>
    <w:tmpl w:val="C4FC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573576"/>
    <w:multiLevelType w:val="multilevel"/>
    <w:tmpl w:val="43E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0363CB"/>
    <w:multiLevelType w:val="multilevel"/>
    <w:tmpl w:val="3C7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874A44"/>
    <w:multiLevelType w:val="multilevel"/>
    <w:tmpl w:val="B244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9648CA"/>
    <w:multiLevelType w:val="multilevel"/>
    <w:tmpl w:val="80DA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CA1DF6"/>
    <w:multiLevelType w:val="multilevel"/>
    <w:tmpl w:val="37B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4469A8"/>
    <w:multiLevelType w:val="multilevel"/>
    <w:tmpl w:val="294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3E59A4"/>
    <w:multiLevelType w:val="multilevel"/>
    <w:tmpl w:val="629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6F267D"/>
    <w:multiLevelType w:val="multilevel"/>
    <w:tmpl w:val="711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6C320E"/>
    <w:multiLevelType w:val="multilevel"/>
    <w:tmpl w:val="009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C513F1"/>
    <w:multiLevelType w:val="multilevel"/>
    <w:tmpl w:val="5D5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603154"/>
    <w:multiLevelType w:val="multilevel"/>
    <w:tmpl w:val="2E8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362818"/>
    <w:multiLevelType w:val="multilevel"/>
    <w:tmpl w:val="C04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D43878"/>
    <w:multiLevelType w:val="multilevel"/>
    <w:tmpl w:val="37A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2D673D"/>
    <w:multiLevelType w:val="multilevel"/>
    <w:tmpl w:val="9A6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660956"/>
    <w:multiLevelType w:val="multilevel"/>
    <w:tmpl w:val="CB1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553313"/>
    <w:multiLevelType w:val="multilevel"/>
    <w:tmpl w:val="3DB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8C71C2"/>
    <w:multiLevelType w:val="multilevel"/>
    <w:tmpl w:val="BFB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F65347"/>
    <w:multiLevelType w:val="multilevel"/>
    <w:tmpl w:val="FF4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1842D9"/>
    <w:multiLevelType w:val="multilevel"/>
    <w:tmpl w:val="A0E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AA203E"/>
    <w:multiLevelType w:val="multilevel"/>
    <w:tmpl w:val="5A6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67625A"/>
    <w:multiLevelType w:val="multilevel"/>
    <w:tmpl w:val="E3C0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910188"/>
    <w:multiLevelType w:val="multilevel"/>
    <w:tmpl w:val="F68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FA52BC"/>
    <w:multiLevelType w:val="multilevel"/>
    <w:tmpl w:val="6732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C4018"/>
    <w:multiLevelType w:val="multilevel"/>
    <w:tmpl w:val="255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F50EA9"/>
    <w:multiLevelType w:val="multilevel"/>
    <w:tmpl w:val="248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18334D"/>
    <w:multiLevelType w:val="multilevel"/>
    <w:tmpl w:val="A2EE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B6710D"/>
    <w:multiLevelType w:val="multilevel"/>
    <w:tmpl w:val="C58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8A5A7C"/>
    <w:multiLevelType w:val="multilevel"/>
    <w:tmpl w:val="01C4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6E559F"/>
    <w:multiLevelType w:val="multilevel"/>
    <w:tmpl w:val="0F7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4004BB"/>
    <w:multiLevelType w:val="multilevel"/>
    <w:tmpl w:val="34F2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383522"/>
    <w:multiLevelType w:val="multilevel"/>
    <w:tmpl w:val="2DB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4D5636"/>
    <w:multiLevelType w:val="multilevel"/>
    <w:tmpl w:val="2CB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711154"/>
    <w:multiLevelType w:val="multilevel"/>
    <w:tmpl w:val="CDD8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3B5155"/>
    <w:multiLevelType w:val="multilevel"/>
    <w:tmpl w:val="FBF0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53622"/>
    <w:multiLevelType w:val="multilevel"/>
    <w:tmpl w:val="D6E4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6B1B03"/>
    <w:multiLevelType w:val="multilevel"/>
    <w:tmpl w:val="135A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2F67ED"/>
    <w:multiLevelType w:val="multilevel"/>
    <w:tmpl w:val="885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33111F"/>
    <w:multiLevelType w:val="multilevel"/>
    <w:tmpl w:val="09EA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1F7654"/>
    <w:multiLevelType w:val="multilevel"/>
    <w:tmpl w:val="86E4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311668"/>
    <w:multiLevelType w:val="multilevel"/>
    <w:tmpl w:val="846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707152"/>
    <w:multiLevelType w:val="multilevel"/>
    <w:tmpl w:val="522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A35886"/>
    <w:multiLevelType w:val="multilevel"/>
    <w:tmpl w:val="C756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F140CE"/>
    <w:multiLevelType w:val="multilevel"/>
    <w:tmpl w:val="A22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CC20EE"/>
    <w:multiLevelType w:val="multilevel"/>
    <w:tmpl w:val="F11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BC09DF"/>
    <w:multiLevelType w:val="multilevel"/>
    <w:tmpl w:val="BFFA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ED73BE8"/>
    <w:multiLevelType w:val="multilevel"/>
    <w:tmpl w:val="0BE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20079A"/>
    <w:multiLevelType w:val="multilevel"/>
    <w:tmpl w:val="88F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4219B1"/>
    <w:multiLevelType w:val="multilevel"/>
    <w:tmpl w:val="AA44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AE77E0"/>
    <w:multiLevelType w:val="multilevel"/>
    <w:tmpl w:val="5610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8069C9"/>
    <w:multiLevelType w:val="multilevel"/>
    <w:tmpl w:val="276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9477CD"/>
    <w:multiLevelType w:val="multilevel"/>
    <w:tmpl w:val="8CB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F713AA"/>
    <w:multiLevelType w:val="multilevel"/>
    <w:tmpl w:val="077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B0115B"/>
    <w:multiLevelType w:val="multilevel"/>
    <w:tmpl w:val="0DD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6C346F"/>
    <w:multiLevelType w:val="multilevel"/>
    <w:tmpl w:val="7484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706B5D"/>
    <w:multiLevelType w:val="multilevel"/>
    <w:tmpl w:val="1D2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577BE2"/>
    <w:multiLevelType w:val="multilevel"/>
    <w:tmpl w:val="C2A2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5A3C96"/>
    <w:multiLevelType w:val="multilevel"/>
    <w:tmpl w:val="F2E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F26500"/>
    <w:multiLevelType w:val="multilevel"/>
    <w:tmpl w:val="F4B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CA5852"/>
    <w:multiLevelType w:val="multilevel"/>
    <w:tmpl w:val="1A5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DF5436"/>
    <w:multiLevelType w:val="multilevel"/>
    <w:tmpl w:val="9FD2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451861"/>
    <w:multiLevelType w:val="multilevel"/>
    <w:tmpl w:val="D1D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A17668"/>
    <w:multiLevelType w:val="multilevel"/>
    <w:tmpl w:val="9CE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A14E4C"/>
    <w:multiLevelType w:val="multilevel"/>
    <w:tmpl w:val="149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0D458B"/>
    <w:multiLevelType w:val="multilevel"/>
    <w:tmpl w:val="54A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A80B8E"/>
    <w:multiLevelType w:val="multilevel"/>
    <w:tmpl w:val="FCA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C85453"/>
    <w:multiLevelType w:val="multilevel"/>
    <w:tmpl w:val="875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F92B6E"/>
    <w:multiLevelType w:val="multilevel"/>
    <w:tmpl w:val="B388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A5E76"/>
    <w:multiLevelType w:val="multilevel"/>
    <w:tmpl w:val="33E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E152BD"/>
    <w:multiLevelType w:val="multilevel"/>
    <w:tmpl w:val="A140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3C339B"/>
    <w:multiLevelType w:val="multilevel"/>
    <w:tmpl w:val="E32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084C02"/>
    <w:multiLevelType w:val="multilevel"/>
    <w:tmpl w:val="49EA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96E5D"/>
    <w:multiLevelType w:val="multilevel"/>
    <w:tmpl w:val="5B8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2"/>
  </w:num>
  <w:num w:numId="2">
    <w:abstractNumId w:val="102"/>
  </w:num>
  <w:num w:numId="3">
    <w:abstractNumId w:val="47"/>
  </w:num>
  <w:num w:numId="4">
    <w:abstractNumId w:val="7"/>
  </w:num>
  <w:num w:numId="5">
    <w:abstractNumId w:val="72"/>
  </w:num>
  <w:num w:numId="6">
    <w:abstractNumId w:val="14"/>
  </w:num>
  <w:num w:numId="7">
    <w:abstractNumId w:val="96"/>
  </w:num>
  <w:num w:numId="8">
    <w:abstractNumId w:val="57"/>
  </w:num>
  <w:num w:numId="9">
    <w:abstractNumId w:val="28"/>
  </w:num>
  <w:num w:numId="10">
    <w:abstractNumId w:val="97"/>
  </w:num>
  <w:num w:numId="11">
    <w:abstractNumId w:val="60"/>
  </w:num>
  <w:num w:numId="12">
    <w:abstractNumId w:val="32"/>
  </w:num>
  <w:num w:numId="13">
    <w:abstractNumId w:val="45"/>
  </w:num>
  <w:num w:numId="14">
    <w:abstractNumId w:val="10"/>
  </w:num>
  <w:num w:numId="15">
    <w:abstractNumId w:val="90"/>
  </w:num>
  <w:num w:numId="16">
    <w:abstractNumId w:val="13"/>
  </w:num>
  <w:num w:numId="17">
    <w:abstractNumId w:val="37"/>
  </w:num>
  <w:num w:numId="18">
    <w:abstractNumId w:val="81"/>
  </w:num>
  <w:num w:numId="19">
    <w:abstractNumId w:val="51"/>
  </w:num>
  <w:num w:numId="20">
    <w:abstractNumId w:val="1"/>
  </w:num>
  <w:num w:numId="21">
    <w:abstractNumId w:val="59"/>
  </w:num>
  <w:num w:numId="22">
    <w:abstractNumId w:val="25"/>
  </w:num>
  <w:num w:numId="23">
    <w:abstractNumId w:val="63"/>
  </w:num>
  <w:num w:numId="24">
    <w:abstractNumId w:val="110"/>
  </w:num>
  <w:num w:numId="25">
    <w:abstractNumId w:val="86"/>
  </w:num>
  <w:num w:numId="26">
    <w:abstractNumId w:val="71"/>
  </w:num>
  <w:num w:numId="27">
    <w:abstractNumId w:val="54"/>
  </w:num>
  <w:num w:numId="28">
    <w:abstractNumId w:val="83"/>
  </w:num>
  <w:num w:numId="29">
    <w:abstractNumId w:val="21"/>
  </w:num>
  <w:num w:numId="30">
    <w:abstractNumId w:val="55"/>
  </w:num>
  <w:num w:numId="31">
    <w:abstractNumId w:val="73"/>
  </w:num>
  <w:num w:numId="32">
    <w:abstractNumId w:val="65"/>
  </w:num>
  <w:num w:numId="33">
    <w:abstractNumId w:val="23"/>
  </w:num>
  <w:num w:numId="34">
    <w:abstractNumId w:val="94"/>
  </w:num>
  <w:num w:numId="35">
    <w:abstractNumId w:val="50"/>
  </w:num>
  <w:num w:numId="36">
    <w:abstractNumId w:val="41"/>
  </w:num>
  <w:num w:numId="37">
    <w:abstractNumId w:val="64"/>
  </w:num>
  <w:num w:numId="38">
    <w:abstractNumId w:val="111"/>
  </w:num>
  <w:num w:numId="39">
    <w:abstractNumId w:val="67"/>
  </w:num>
  <w:num w:numId="40">
    <w:abstractNumId w:val="112"/>
  </w:num>
  <w:num w:numId="41">
    <w:abstractNumId w:val="80"/>
  </w:num>
  <w:num w:numId="42">
    <w:abstractNumId w:val="69"/>
  </w:num>
  <w:num w:numId="43">
    <w:abstractNumId w:val="43"/>
  </w:num>
  <w:num w:numId="44">
    <w:abstractNumId w:val="18"/>
  </w:num>
  <w:num w:numId="45">
    <w:abstractNumId w:val="100"/>
  </w:num>
  <w:num w:numId="46">
    <w:abstractNumId w:val="39"/>
  </w:num>
  <w:num w:numId="47">
    <w:abstractNumId w:val="42"/>
  </w:num>
  <w:num w:numId="48">
    <w:abstractNumId w:val="61"/>
  </w:num>
  <w:num w:numId="49">
    <w:abstractNumId w:val="33"/>
  </w:num>
  <w:num w:numId="50">
    <w:abstractNumId w:val="53"/>
  </w:num>
  <w:num w:numId="51">
    <w:abstractNumId w:val="20"/>
  </w:num>
  <w:num w:numId="52">
    <w:abstractNumId w:val="62"/>
  </w:num>
  <w:num w:numId="53">
    <w:abstractNumId w:val="22"/>
  </w:num>
  <w:num w:numId="54">
    <w:abstractNumId w:val="4"/>
  </w:num>
  <w:num w:numId="55">
    <w:abstractNumId w:val="5"/>
  </w:num>
  <w:num w:numId="56">
    <w:abstractNumId w:val="40"/>
  </w:num>
  <w:num w:numId="57">
    <w:abstractNumId w:val="101"/>
  </w:num>
  <w:num w:numId="58">
    <w:abstractNumId w:val="108"/>
  </w:num>
  <w:num w:numId="59">
    <w:abstractNumId w:val="26"/>
  </w:num>
  <w:num w:numId="60">
    <w:abstractNumId w:val="35"/>
  </w:num>
  <w:num w:numId="61">
    <w:abstractNumId w:val="103"/>
  </w:num>
  <w:num w:numId="62">
    <w:abstractNumId w:val="105"/>
  </w:num>
  <w:num w:numId="63">
    <w:abstractNumId w:val="58"/>
  </w:num>
  <w:num w:numId="64">
    <w:abstractNumId w:val="24"/>
  </w:num>
  <w:num w:numId="65">
    <w:abstractNumId w:val="15"/>
  </w:num>
  <w:num w:numId="66">
    <w:abstractNumId w:val="17"/>
  </w:num>
  <w:num w:numId="67">
    <w:abstractNumId w:val="38"/>
  </w:num>
  <w:num w:numId="68">
    <w:abstractNumId w:val="74"/>
  </w:num>
  <w:num w:numId="69">
    <w:abstractNumId w:val="93"/>
  </w:num>
  <w:num w:numId="70">
    <w:abstractNumId w:val="19"/>
  </w:num>
  <w:num w:numId="71">
    <w:abstractNumId w:val="85"/>
  </w:num>
  <w:num w:numId="72">
    <w:abstractNumId w:val="8"/>
  </w:num>
  <w:num w:numId="73">
    <w:abstractNumId w:val="6"/>
  </w:num>
  <w:num w:numId="74">
    <w:abstractNumId w:val="78"/>
  </w:num>
  <w:num w:numId="75">
    <w:abstractNumId w:val="31"/>
  </w:num>
  <w:num w:numId="76">
    <w:abstractNumId w:val="84"/>
  </w:num>
  <w:num w:numId="77">
    <w:abstractNumId w:val="11"/>
  </w:num>
  <w:num w:numId="78">
    <w:abstractNumId w:val="88"/>
  </w:num>
  <w:num w:numId="79">
    <w:abstractNumId w:val="2"/>
  </w:num>
  <w:num w:numId="80">
    <w:abstractNumId w:val="36"/>
  </w:num>
  <w:num w:numId="81">
    <w:abstractNumId w:val="106"/>
  </w:num>
  <w:num w:numId="82">
    <w:abstractNumId w:val="76"/>
  </w:num>
  <w:num w:numId="83">
    <w:abstractNumId w:val="104"/>
  </w:num>
  <w:num w:numId="84">
    <w:abstractNumId w:val="3"/>
  </w:num>
  <w:num w:numId="85">
    <w:abstractNumId w:val="29"/>
  </w:num>
  <w:num w:numId="86">
    <w:abstractNumId w:val="79"/>
  </w:num>
  <w:num w:numId="87">
    <w:abstractNumId w:val="68"/>
  </w:num>
  <w:num w:numId="88">
    <w:abstractNumId w:val="16"/>
  </w:num>
  <w:num w:numId="89">
    <w:abstractNumId w:val="87"/>
  </w:num>
  <w:num w:numId="90">
    <w:abstractNumId w:val="9"/>
  </w:num>
  <w:num w:numId="91">
    <w:abstractNumId w:val="48"/>
  </w:num>
  <w:num w:numId="92">
    <w:abstractNumId w:val="44"/>
  </w:num>
  <w:num w:numId="93">
    <w:abstractNumId w:val="95"/>
  </w:num>
  <w:num w:numId="94">
    <w:abstractNumId w:val="56"/>
  </w:num>
  <w:num w:numId="95">
    <w:abstractNumId w:val="66"/>
  </w:num>
  <w:num w:numId="96">
    <w:abstractNumId w:val="75"/>
  </w:num>
  <w:num w:numId="97">
    <w:abstractNumId w:val="52"/>
  </w:num>
  <w:num w:numId="98">
    <w:abstractNumId w:val="107"/>
  </w:num>
  <w:num w:numId="99">
    <w:abstractNumId w:val="113"/>
  </w:num>
  <w:num w:numId="100">
    <w:abstractNumId w:val="82"/>
  </w:num>
  <w:num w:numId="101">
    <w:abstractNumId w:val="46"/>
  </w:num>
  <w:num w:numId="102">
    <w:abstractNumId w:val="0"/>
  </w:num>
  <w:num w:numId="103">
    <w:abstractNumId w:val="34"/>
  </w:num>
  <w:num w:numId="104">
    <w:abstractNumId w:val="30"/>
  </w:num>
  <w:num w:numId="105">
    <w:abstractNumId w:val="89"/>
  </w:num>
  <w:num w:numId="106">
    <w:abstractNumId w:val="70"/>
  </w:num>
  <w:num w:numId="107">
    <w:abstractNumId w:val="91"/>
  </w:num>
  <w:num w:numId="108">
    <w:abstractNumId w:val="77"/>
  </w:num>
  <w:num w:numId="109">
    <w:abstractNumId w:val="98"/>
  </w:num>
  <w:num w:numId="110">
    <w:abstractNumId w:val="12"/>
  </w:num>
  <w:num w:numId="111">
    <w:abstractNumId w:val="49"/>
  </w:num>
  <w:num w:numId="112">
    <w:abstractNumId w:val="27"/>
  </w:num>
  <w:num w:numId="113">
    <w:abstractNumId w:val="109"/>
  </w:num>
  <w:num w:numId="114">
    <w:abstractNumId w:val="9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9C"/>
    <w:rsid w:val="00021262"/>
    <w:rsid w:val="00733B05"/>
    <w:rsid w:val="007B239C"/>
    <w:rsid w:val="008B5E1E"/>
    <w:rsid w:val="00F769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0446E-3D85-449C-84C1-7F85A714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5">
    <w:name w:val="heading 5"/>
    <w:basedOn w:val="Norml"/>
    <w:link w:val="Cmsor5Char"/>
    <w:uiPriority w:val="9"/>
    <w:qFormat/>
    <w:rsid w:val="007B239C"/>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7B239C"/>
    <w:rPr>
      <w:rFonts w:ascii="Times New Roman" w:eastAsia="Times New Roman" w:hAnsi="Times New Roman" w:cs="Times New Roman"/>
      <w:b/>
      <w:bCs/>
      <w:sz w:val="20"/>
      <w:szCs w:val="20"/>
      <w:lang w:eastAsia="hu-HU"/>
    </w:rPr>
  </w:style>
  <w:style w:type="paragraph" w:customStyle="1" w:styleId="ng-binding">
    <w:name w:val="ng-binding"/>
    <w:basedOn w:val="Norml"/>
    <w:rsid w:val="007B239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6120">
      <w:bodyDiv w:val="1"/>
      <w:marLeft w:val="0"/>
      <w:marRight w:val="0"/>
      <w:marTop w:val="0"/>
      <w:marBottom w:val="0"/>
      <w:divBdr>
        <w:top w:val="none" w:sz="0" w:space="0" w:color="auto"/>
        <w:left w:val="none" w:sz="0" w:space="0" w:color="auto"/>
        <w:bottom w:val="none" w:sz="0" w:space="0" w:color="auto"/>
        <w:right w:val="none" w:sz="0" w:space="0" w:color="auto"/>
      </w:divBdr>
      <w:divsChild>
        <w:div w:id="790249418">
          <w:marLeft w:val="0"/>
          <w:marRight w:val="0"/>
          <w:marTop w:val="0"/>
          <w:marBottom w:val="0"/>
          <w:divBdr>
            <w:top w:val="none" w:sz="0" w:space="8" w:color="auto"/>
            <w:left w:val="none" w:sz="0" w:space="8" w:color="auto"/>
            <w:bottom w:val="single" w:sz="6" w:space="8" w:color="DDDDDD"/>
            <w:right w:val="none" w:sz="0" w:space="8" w:color="auto"/>
          </w:divBdr>
          <w:divsChild>
            <w:div w:id="554435886">
              <w:marLeft w:val="0"/>
              <w:marRight w:val="0"/>
              <w:marTop w:val="0"/>
              <w:marBottom w:val="0"/>
              <w:divBdr>
                <w:top w:val="none" w:sz="0" w:space="0" w:color="auto"/>
                <w:left w:val="none" w:sz="0" w:space="0" w:color="auto"/>
                <w:bottom w:val="none" w:sz="0" w:space="0" w:color="auto"/>
                <w:right w:val="none" w:sz="0" w:space="0" w:color="auto"/>
              </w:divBdr>
            </w:div>
            <w:div w:id="1157919390">
              <w:marLeft w:val="0"/>
              <w:marRight w:val="0"/>
              <w:marTop w:val="0"/>
              <w:marBottom w:val="0"/>
              <w:divBdr>
                <w:top w:val="none" w:sz="0" w:space="0" w:color="auto"/>
                <w:left w:val="none" w:sz="0" w:space="0" w:color="auto"/>
                <w:bottom w:val="none" w:sz="0" w:space="0" w:color="auto"/>
                <w:right w:val="none" w:sz="0" w:space="0" w:color="auto"/>
              </w:divBdr>
              <w:divsChild>
                <w:div w:id="1242905635">
                  <w:marLeft w:val="0"/>
                  <w:marRight w:val="0"/>
                  <w:marTop w:val="0"/>
                  <w:marBottom w:val="0"/>
                  <w:divBdr>
                    <w:top w:val="none" w:sz="0" w:space="0" w:color="auto"/>
                    <w:left w:val="none" w:sz="0" w:space="0" w:color="auto"/>
                    <w:bottom w:val="single" w:sz="6" w:space="0" w:color="D1130D"/>
                    <w:right w:val="none" w:sz="0" w:space="0" w:color="auto"/>
                  </w:divBdr>
                </w:div>
              </w:divsChild>
            </w:div>
            <w:div w:id="497383881">
              <w:marLeft w:val="0"/>
              <w:marRight w:val="0"/>
              <w:marTop w:val="0"/>
              <w:marBottom w:val="0"/>
              <w:divBdr>
                <w:top w:val="none" w:sz="0" w:space="0" w:color="auto"/>
                <w:left w:val="none" w:sz="0" w:space="0" w:color="auto"/>
                <w:bottom w:val="none" w:sz="0" w:space="0" w:color="auto"/>
                <w:right w:val="none" w:sz="0" w:space="0" w:color="auto"/>
              </w:divBdr>
              <w:divsChild>
                <w:div w:id="1192263005">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793211540">
          <w:marLeft w:val="0"/>
          <w:marRight w:val="0"/>
          <w:marTop w:val="0"/>
          <w:marBottom w:val="0"/>
          <w:divBdr>
            <w:top w:val="none" w:sz="0" w:space="8" w:color="auto"/>
            <w:left w:val="none" w:sz="0" w:space="8" w:color="auto"/>
            <w:bottom w:val="single" w:sz="6" w:space="8" w:color="DDDDDD"/>
            <w:right w:val="none" w:sz="0" w:space="8" w:color="auto"/>
          </w:divBdr>
          <w:divsChild>
            <w:div w:id="1757628660">
              <w:marLeft w:val="0"/>
              <w:marRight w:val="0"/>
              <w:marTop w:val="0"/>
              <w:marBottom w:val="0"/>
              <w:divBdr>
                <w:top w:val="none" w:sz="0" w:space="0" w:color="auto"/>
                <w:left w:val="none" w:sz="0" w:space="0" w:color="auto"/>
                <w:bottom w:val="none" w:sz="0" w:space="0" w:color="auto"/>
                <w:right w:val="none" w:sz="0" w:space="0" w:color="auto"/>
              </w:divBdr>
            </w:div>
            <w:div w:id="1506480222">
              <w:marLeft w:val="0"/>
              <w:marRight w:val="0"/>
              <w:marTop w:val="0"/>
              <w:marBottom w:val="0"/>
              <w:divBdr>
                <w:top w:val="none" w:sz="0" w:space="0" w:color="auto"/>
                <w:left w:val="none" w:sz="0" w:space="0" w:color="auto"/>
                <w:bottom w:val="none" w:sz="0" w:space="0" w:color="auto"/>
                <w:right w:val="none" w:sz="0" w:space="0" w:color="auto"/>
              </w:divBdr>
              <w:divsChild>
                <w:div w:id="1322661762">
                  <w:marLeft w:val="0"/>
                  <w:marRight w:val="0"/>
                  <w:marTop w:val="0"/>
                  <w:marBottom w:val="0"/>
                  <w:divBdr>
                    <w:top w:val="none" w:sz="0" w:space="0" w:color="auto"/>
                    <w:left w:val="none" w:sz="0" w:space="0" w:color="auto"/>
                    <w:bottom w:val="single" w:sz="6" w:space="0" w:color="D1130D"/>
                    <w:right w:val="none" w:sz="0" w:space="0" w:color="auto"/>
                  </w:divBdr>
                </w:div>
              </w:divsChild>
            </w:div>
            <w:div w:id="1871381328">
              <w:marLeft w:val="0"/>
              <w:marRight w:val="0"/>
              <w:marTop w:val="0"/>
              <w:marBottom w:val="0"/>
              <w:divBdr>
                <w:top w:val="none" w:sz="0" w:space="0" w:color="auto"/>
                <w:left w:val="none" w:sz="0" w:space="0" w:color="auto"/>
                <w:bottom w:val="none" w:sz="0" w:space="0" w:color="auto"/>
                <w:right w:val="none" w:sz="0" w:space="0" w:color="auto"/>
              </w:divBdr>
              <w:divsChild>
                <w:div w:id="1758818441">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390621704">
          <w:marLeft w:val="0"/>
          <w:marRight w:val="0"/>
          <w:marTop w:val="0"/>
          <w:marBottom w:val="0"/>
          <w:divBdr>
            <w:top w:val="none" w:sz="0" w:space="8" w:color="auto"/>
            <w:left w:val="none" w:sz="0" w:space="8" w:color="auto"/>
            <w:bottom w:val="single" w:sz="6" w:space="8" w:color="DDDDDD"/>
            <w:right w:val="none" w:sz="0" w:space="8" w:color="auto"/>
          </w:divBdr>
          <w:divsChild>
            <w:div w:id="1108044481">
              <w:marLeft w:val="0"/>
              <w:marRight w:val="0"/>
              <w:marTop w:val="0"/>
              <w:marBottom w:val="0"/>
              <w:divBdr>
                <w:top w:val="none" w:sz="0" w:space="0" w:color="auto"/>
                <w:left w:val="none" w:sz="0" w:space="0" w:color="auto"/>
                <w:bottom w:val="none" w:sz="0" w:space="0" w:color="auto"/>
                <w:right w:val="none" w:sz="0" w:space="0" w:color="auto"/>
              </w:divBdr>
            </w:div>
            <w:div w:id="2002273415">
              <w:marLeft w:val="0"/>
              <w:marRight w:val="0"/>
              <w:marTop w:val="0"/>
              <w:marBottom w:val="0"/>
              <w:divBdr>
                <w:top w:val="none" w:sz="0" w:space="0" w:color="auto"/>
                <w:left w:val="none" w:sz="0" w:space="0" w:color="auto"/>
                <w:bottom w:val="none" w:sz="0" w:space="0" w:color="auto"/>
                <w:right w:val="none" w:sz="0" w:space="0" w:color="auto"/>
              </w:divBdr>
              <w:divsChild>
                <w:div w:id="646055009">
                  <w:marLeft w:val="0"/>
                  <w:marRight w:val="0"/>
                  <w:marTop w:val="0"/>
                  <w:marBottom w:val="0"/>
                  <w:divBdr>
                    <w:top w:val="none" w:sz="0" w:space="0" w:color="auto"/>
                    <w:left w:val="none" w:sz="0" w:space="0" w:color="auto"/>
                    <w:bottom w:val="single" w:sz="6" w:space="0" w:color="D1130D"/>
                    <w:right w:val="none" w:sz="0" w:space="0" w:color="auto"/>
                  </w:divBdr>
                </w:div>
              </w:divsChild>
            </w:div>
            <w:div w:id="1084034056">
              <w:marLeft w:val="0"/>
              <w:marRight w:val="0"/>
              <w:marTop w:val="0"/>
              <w:marBottom w:val="0"/>
              <w:divBdr>
                <w:top w:val="none" w:sz="0" w:space="0" w:color="auto"/>
                <w:left w:val="none" w:sz="0" w:space="0" w:color="auto"/>
                <w:bottom w:val="none" w:sz="0" w:space="0" w:color="auto"/>
                <w:right w:val="none" w:sz="0" w:space="0" w:color="auto"/>
              </w:divBdr>
              <w:divsChild>
                <w:div w:id="497111614">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704402144">
          <w:marLeft w:val="0"/>
          <w:marRight w:val="0"/>
          <w:marTop w:val="0"/>
          <w:marBottom w:val="0"/>
          <w:divBdr>
            <w:top w:val="none" w:sz="0" w:space="8" w:color="auto"/>
            <w:left w:val="none" w:sz="0" w:space="8" w:color="auto"/>
            <w:bottom w:val="single" w:sz="6" w:space="8" w:color="DDDDDD"/>
            <w:right w:val="none" w:sz="0" w:space="8" w:color="auto"/>
          </w:divBdr>
          <w:divsChild>
            <w:div w:id="278538567">
              <w:marLeft w:val="0"/>
              <w:marRight w:val="0"/>
              <w:marTop w:val="0"/>
              <w:marBottom w:val="0"/>
              <w:divBdr>
                <w:top w:val="none" w:sz="0" w:space="0" w:color="auto"/>
                <w:left w:val="none" w:sz="0" w:space="0" w:color="auto"/>
                <w:bottom w:val="none" w:sz="0" w:space="0" w:color="auto"/>
                <w:right w:val="none" w:sz="0" w:space="0" w:color="auto"/>
              </w:divBdr>
            </w:div>
            <w:div w:id="516777384">
              <w:marLeft w:val="0"/>
              <w:marRight w:val="0"/>
              <w:marTop w:val="0"/>
              <w:marBottom w:val="0"/>
              <w:divBdr>
                <w:top w:val="none" w:sz="0" w:space="0" w:color="auto"/>
                <w:left w:val="none" w:sz="0" w:space="0" w:color="auto"/>
                <w:bottom w:val="none" w:sz="0" w:space="0" w:color="auto"/>
                <w:right w:val="none" w:sz="0" w:space="0" w:color="auto"/>
              </w:divBdr>
              <w:divsChild>
                <w:div w:id="423065923">
                  <w:marLeft w:val="0"/>
                  <w:marRight w:val="0"/>
                  <w:marTop w:val="0"/>
                  <w:marBottom w:val="0"/>
                  <w:divBdr>
                    <w:top w:val="none" w:sz="0" w:space="0" w:color="auto"/>
                    <w:left w:val="none" w:sz="0" w:space="0" w:color="auto"/>
                    <w:bottom w:val="single" w:sz="6" w:space="0" w:color="D1130D"/>
                    <w:right w:val="none" w:sz="0" w:space="0" w:color="auto"/>
                  </w:divBdr>
                </w:div>
              </w:divsChild>
            </w:div>
            <w:div w:id="1621567592">
              <w:marLeft w:val="0"/>
              <w:marRight w:val="0"/>
              <w:marTop w:val="0"/>
              <w:marBottom w:val="0"/>
              <w:divBdr>
                <w:top w:val="none" w:sz="0" w:space="0" w:color="auto"/>
                <w:left w:val="none" w:sz="0" w:space="0" w:color="auto"/>
                <w:bottom w:val="none" w:sz="0" w:space="0" w:color="auto"/>
                <w:right w:val="none" w:sz="0" w:space="0" w:color="auto"/>
              </w:divBdr>
              <w:divsChild>
                <w:div w:id="2030180619">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472938020">
          <w:marLeft w:val="0"/>
          <w:marRight w:val="0"/>
          <w:marTop w:val="0"/>
          <w:marBottom w:val="0"/>
          <w:divBdr>
            <w:top w:val="none" w:sz="0" w:space="8" w:color="auto"/>
            <w:left w:val="none" w:sz="0" w:space="8" w:color="auto"/>
            <w:bottom w:val="single" w:sz="6" w:space="8" w:color="DDDDDD"/>
            <w:right w:val="none" w:sz="0" w:space="8" w:color="auto"/>
          </w:divBdr>
          <w:divsChild>
            <w:div w:id="1555123547">
              <w:marLeft w:val="0"/>
              <w:marRight w:val="0"/>
              <w:marTop w:val="0"/>
              <w:marBottom w:val="0"/>
              <w:divBdr>
                <w:top w:val="none" w:sz="0" w:space="0" w:color="auto"/>
                <w:left w:val="none" w:sz="0" w:space="0" w:color="auto"/>
                <w:bottom w:val="none" w:sz="0" w:space="0" w:color="auto"/>
                <w:right w:val="none" w:sz="0" w:space="0" w:color="auto"/>
              </w:divBdr>
            </w:div>
            <w:div w:id="497768014">
              <w:marLeft w:val="0"/>
              <w:marRight w:val="0"/>
              <w:marTop w:val="0"/>
              <w:marBottom w:val="0"/>
              <w:divBdr>
                <w:top w:val="none" w:sz="0" w:space="0" w:color="auto"/>
                <w:left w:val="none" w:sz="0" w:space="0" w:color="auto"/>
                <w:bottom w:val="none" w:sz="0" w:space="0" w:color="auto"/>
                <w:right w:val="none" w:sz="0" w:space="0" w:color="auto"/>
              </w:divBdr>
              <w:divsChild>
                <w:div w:id="794177328">
                  <w:marLeft w:val="0"/>
                  <w:marRight w:val="0"/>
                  <w:marTop w:val="0"/>
                  <w:marBottom w:val="0"/>
                  <w:divBdr>
                    <w:top w:val="none" w:sz="0" w:space="0" w:color="auto"/>
                    <w:left w:val="none" w:sz="0" w:space="0" w:color="auto"/>
                    <w:bottom w:val="single" w:sz="6" w:space="0" w:color="D1130D"/>
                    <w:right w:val="none" w:sz="0" w:space="0" w:color="auto"/>
                  </w:divBdr>
                </w:div>
              </w:divsChild>
            </w:div>
            <w:div w:id="1562017236">
              <w:marLeft w:val="0"/>
              <w:marRight w:val="0"/>
              <w:marTop w:val="0"/>
              <w:marBottom w:val="0"/>
              <w:divBdr>
                <w:top w:val="none" w:sz="0" w:space="0" w:color="auto"/>
                <w:left w:val="none" w:sz="0" w:space="0" w:color="auto"/>
                <w:bottom w:val="none" w:sz="0" w:space="0" w:color="auto"/>
                <w:right w:val="none" w:sz="0" w:space="0" w:color="auto"/>
              </w:divBdr>
              <w:divsChild>
                <w:div w:id="110326709">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7997425">
          <w:marLeft w:val="0"/>
          <w:marRight w:val="0"/>
          <w:marTop w:val="0"/>
          <w:marBottom w:val="0"/>
          <w:divBdr>
            <w:top w:val="none" w:sz="0" w:space="8" w:color="auto"/>
            <w:left w:val="none" w:sz="0" w:space="8" w:color="auto"/>
            <w:bottom w:val="single" w:sz="6" w:space="8" w:color="DDDDDD"/>
            <w:right w:val="none" w:sz="0" w:space="8" w:color="auto"/>
          </w:divBdr>
          <w:divsChild>
            <w:div w:id="813066006">
              <w:marLeft w:val="0"/>
              <w:marRight w:val="0"/>
              <w:marTop w:val="0"/>
              <w:marBottom w:val="0"/>
              <w:divBdr>
                <w:top w:val="none" w:sz="0" w:space="0" w:color="auto"/>
                <w:left w:val="none" w:sz="0" w:space="0" w:color="auto"/>
                <w:bottom w:val="none" w:sz="0" w:space="0" w:color="auto"/>
                <w:right w:val="none" w:sz="0" w:space="0" w:color="auto"/>
              </w:divBdr>
            </w:div>
            <w:div w:id="1366560507">
              <w:marLeft w:val="0"/>
              <w:marRight w:val="0"/>
              <w:marTop w:val="0"/>
              <w:marBottom w:val="0"/>
              <w:divBdr>
                <w:top w:val="none" w:sz="0" w:space="0" w:color="auto"/>
                <w:left w:val="none" w:sz="0" w:space="0" w:color="auto"/>
                <w:bottom w:val="none" w:sz="0" w:space="0" w:color="auto"/>
                <w:right w:val="none" w:sz="0" w:space="0" w:color="auto"/>
              </w:divBdr>
              <w:divsChild>
                <w:div w:id="1784349110">
                  <w:marLeft w:val="0"/>
                  <w:marRight w:val="0"/>
                  <w:marTop w:val="0"/>
                  <w:marBottom w:val="0"/>
                  <w:divBdr>
                    <w:top w:val="none" w:sz="0" w:space="0" w:color="auto"/>
                    <w:left w:val="none" w:sz="0" w:space="0" w:color="auto"/>
                    <w:bottom w:val="single" w:sz="6" w:space="0" w:color="D1130D"/>
                    <w:right w:val="none" w:sz="0" w:space="0" w:color="auto"/>
                  </w:divBdr>
                </w:div>
              </w:divsChild>
            </w:div>
            <w:div w:id="1397784044">
              <w:marLeft w:val="0"/>
              <w:marRight w:val="0"/>
              <w:marTop w:val="0"/>
              <w:marBottom w:val="0"/>
              <w:divBdr>
                <w:top w:val="none" w:sz="0" w:space="0" w:color="auto"/>
                <w:left w:val="none" w:sz="0" w:space="0" w:color="auto"/>
                <w:bottom w:val="none" w:sz="0" w:space="0" w:color="auto"/>
                <w:right w:val="none" w:sz="0" w:space="0" w:color="auto"/>
              </w:divBdr>
              <w:divsChild>
                <w:div w:id="1275675065">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708874028">
          <w:marLeft w:val="0"/>
          <w:marRight w:val="0"/>
          <w:marTop w:val="0"/>
          <w:marBottom w:val="0"/>
          <w:divBdr>
            <w:top w:val="none" w:sz="0" w:space="8" w:color="auto"/>
            <w:left w:val="none" w:sz="0" w:space="8" w:color="auto"/>
            <w:bottom w:val="single" w:sz="6" w:space="8" w:color="DDDDDD"/>
            <w:right w:val="none" w:sz="0" w:space="8" w:color="auto"/>
          </w:divBdr>
          <w:divsChild>
            <w:div w:id="1977103024">
              <w:marLeft w:val="0"/>
              <w:marRight w:val="0"/>
              <w:marTop w:val="0"/>
              <w:marBottom w:val="0"/>
              <w:divBdr>
                <w:top w:val="none" w:sz="0" w:space="0" w:color="auto"/>
                <w:left w:val="none" w:sz="0" w:space="0" w:color="auto"/>
                <w:bottom w:val="none" w:sz="0" w:space="0" w:color="auto"/>
                <w:right w:val="none" w:sz="0" w:space="0" w:color="auto"/>
              </w:divBdr>
            </w:div>
            <w:div w:id="744185793">
              <w:marLeft w:val="0"/>
              <w:marRight w:val="0"/>
              <w:marTop w:val="0"/>
              <w:marBottom w:val="0"/>
              <w:divBdr>
                <w:top w:val="none" w:sz="0" w:space="0" w:color="auto"/>
                <w:left w:val="none" w:sz="0" w:space="0" w:color="auto"/>
                <w:bottom w:val="none" w:sz="0" w:space="0" w:color="auto"/>
                <w:right w:val="none" w:sz="0" w:space="0" w:color="auto"/>
              </w:divBdr>
              <w:divsChild>
                <w:div w:id="367604572">
                  <w:marLeft w:val="0"/>
                  <w:marRight w:val="0"/>
                  <w:marTop w:val="0"/>
                  <w:marBottom w:val="0"/>
                  <w:divBdr>
                    <w:top w:val="none" w:sz="0" w:space="0" w:color="auto"/>
                    <w:left w:val="none" w:sz="0" w:space="0" w:color="auto"/>
                    <w:bottom w:val="single" w:sz="6" w:space="0" w:color="D1130D"/>
                    <w:right w:val="none" w:sz="0" w:space="0" w:color="auto"/>
                  </w:divBdr>
                </w:div>
              </w:divsChild>
            </w:div>
            <w:div w:id="1122185415">
              <w:marLeft w:val="0"/>
              <w:marRight w:val="0"/>
              <w:marTop w:val="0"/>
              <w:marBottom w:val="0"/>
              <w:divBdr>
                <w:top w:val="none" w:sz="0" w:space="0" w:color="auto"/>
                <w:left w:val="none" w:sz="0" w:space="0" w:color="auto"/>
                <w:bottom w:val="none" w:sz="0" w:space="0" w:color="auto"/>
                <w:right w:val="none" w:sz="0" w:space="0" w:color="auto"/>
              </w:divBdr>
              <w:divsChild>
                <w:div w:id="266233945">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394282779">
          <w:marLeft w:val="0"/>
          <w:marRight w:val="0"/>
          <w:marTop w:val="0"/>
          <w:marBottom w:val="0"/>
          <w:divBdr>
            <w:top w:val="none" w:sz="0" w:space="8" w:color="auto"/>
            <w:left w:val="none" w:sz="0" w:space="8" w:color="auto"/>
            <w:bottom w:val="single" w:sz="6" w:space="8" w:color="DDDDDD"/>
            <w:right w:val="none" w:sz="0" w:space="8" w:color="auto"/>
          </w:divBdr>
          <w:divsChild>
            <w:div w:id="1772357469">
              <w:marLeft w:val="0"/>
              <w:marRight w:val="0"/>
              <w:marTop w:val="0"/>
              <w:marBottom w:val="0"/>
              <w:divBdr>
                <w:top w:val="none" w:sz="0" w:space="0" w:color="auto"/>
                <w:left w:val="none" w:sz="0" w:space="0" w:color="auto"/>
                <w:bottom w:val="none" w:sz="0" w:space="0" w:color="auto"/>
                <w:right w:val="none" w:sz="0" w:space="0" w:color="auto"/>
              </w:divBdr>
            </w:div>
            <w:div w:id="179390998">
              <w:marLeft w:val="0"/>
              <w:marRight w:val="0"/>
              <w:marTop w:val="0"/>
              <w:marBottom w:val="0"/>
              <w:divBdr>
                <w:top w:val="none" w:sz="0" w:space="0" w:color="auto"/>
                <w:left w:val="none" w:sz="0" w:space="0" w:color="auto"/>
                <w:bottom w:val="none" w:sz="0" w:space="0" w:color="auto"/>
                <w:right w:val="none" w:sz="0" w:space="0" w:color="auto"/>
              </w:divBdr>
              <w:divsChild>
                <w:div w:id="2120877347">
                  <w:marLeft w:val="0"/>
                  <w:marRight w:val="0"/>
                  <w:marTop w:val="0"/>
                  <w:marBottom w:val="0"/>
                  <w:divBdr>
                    <w:top w:val="none" w:sz="0" w:space="0" w:color="auto"/>
                    <w:left w:val="none" w:sz="0" w:space="0" w:color="auto"/>
                    <w:bottom w:val="single" w:sz="6" w:space="0" w:color="D1130D"/>
                    <w:right w:val="none" w:sz="0" w:space="0" w:color="auto"/>
                  </w:divBdr>
                </w:div>
              </w:divsChild>
            </w:div>
            <w:div w:id="176772553">
              <w:marLeft w:val="0"/>
              <w:marRight w:val="0"/>
              <w:marTop w:val="0"/>
              <w:marBottom w:val="0"/>
              <w:divBdr>
                <w:top w:val="none" w:sz="0" w:space="0" w:color="auto"/>
                <w:left w:val="none" w:sz="0" w:space="0" w:color="auto"/>
                <w:bottom w:val="none" w:sz="0" w:space="0" w:color="auto"/>
                <w:right w:val="none" w:sz="0" w:space="0" w:color="auto"/>
              </w:divBdr>
              <w:divsChild>
                <w:div w:id="1082019906">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473790198">
          <w:marLeft w:val="0"/>
          <w:marRight w:val="0"/>
          <w:marTop w:val="0"/>
          <w:marBottom w:val="0"/>
          <w:divBdr>
            <w:top w:val="none" w:sz="0" w:space="8" w:color="auto"/>
            <w:left w:val="none" w:sz="0" w:space="8" w:color="auto"/>
            <w:bottom w:val="single" w:sz="6" w:space="8" w:color="DDDDDD"/>
            <w:right w:val="none" w:sz="0" w:space="8" w:color="auto"/>
          </w:divBdr>
          <w:divsChild>
            <w:div w:id="1503859154">
              <w:marLeft w:val="0"/>
              <w:marRight w:val="0"/>
              <w:marTop w:val="0"/>
              <w:marBottom w:val="0"/>
              <w:divBdr>
                <w:top w:val="none" w:sz="0" w:space="0" w:color="auto"/>
                <w:left w:val="none" w:sz="0" w:space="0" w:color="auto"/>
                <w:bottom w:val="none" w:sz="0" w:space="0" w:color="auto"/>
                <w:right w:val="none" w:sz="0" w:space="0" w:color="auto"/>
              </w:divBdr>
            </w:div>
            <w:div w:id="2089619622">
              <w:marLeft w:val="0"/>
              <w:marRight w:val="0"/>
              <w:marTop w:val="0"/>
              <w:marBottom w:val="0"/>
              <w:divBdr>
                <w:top w:val="none" w:sz="0" w:space="0" w:color="auto"/>
                <w:left w:val="none" w:sz="0" w:space="0" w:color="auto"/>
                <w:bottom w:val="none" w:sz="0" w:space="0" w:color="auto"/>
                <w:right w:val="none" w:sz="0" w:space="0" w:color="auto"/>
              </w:divBdr>
              <w:divsChild>
                <w:div w:id="693118876">
                  <w:marLeft w:val="0"/>
                  <w:marRight w:val="0"/>
                  <w:marTop w:val="0"/>
                  <w:marBottom w:val="0"/>
                  <w:divBdr>
                    <w:top w:val="none" w:sz="0" w:space="0" w:color="auto"/>
                    <w:left w:val="none" w:sz="0" w:space="0" w:color="auto"/>
                    <w:bottom w:val="single" w:sz="6" w:space="0" w:color="D1130D"/>
                    <w:right w:val="none" w:sz="0" w:space="0" w:color="auto"/>
                  </w:divBdr>
                </w:div>
              </w:divsChild>
            </w:div>
            <w:div w:id="633412956">
              <w:marLeft w:val="0"/>
              <w:marRight w:val="0"/>
              <w:marTop w:val="0"/>
              <w:marBottom w:val="0"/>
              <w:divBdr>
                <w:top w:val="none" w:sz="0" w:space="0" w:color="auto"/>
                <w:left w:val="none" w:sz="0" w:space="0" w:color="auto"/>
                <w:bottom w:val="none" w:sz="0" w:space="0" w:color="auto"/>
                <w:right w:val="none" w:sz="0" w:space="0" w:color="auto"/>
              </w:divBdr>
              <w:divsChild>
                <w:div w:id="1200751167">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Child>
    </w:div>
    <w:div w:id="1139884392">
      <w:bodyDiv w:val="1"/>
      <w:marLeft w:val="0"/>
      <w:marRight w:val="0"/>
      <w:marTop w:val="0"/>
      <w:marBottom w:val="0"/>
      <w:divBdr>
        <w:top w:val="none" w:sz="0" w:space="0" w:color="auto"/>
        <w:left w:val="none" w:sz="0" w:space="0" w:color="auto"/>
        <w:bottom w:val="none" w:sz="0" w:space="0" w:color="auto"/>
        <w:right w:val="none" w:sz="0" w:space="0" w:color="auto"/>
      </w:divBdr>
      <w:divsChild>
        <w:div w:id="2031568663">
          <w:marLeft w:val="0"/>
          <w:marRight w:val="0"/>
          <w:marTop w:val="0"/>
          <w:marBottom w:val="0"/>
          <w:divBdr>
            <w:top w:val="none" w:sz="0" w:space="0" w:color="auto"/>
            <w:left w:val="none" w:sz="0" w:space="0" w:color="auto"/>
            <w:bottom w:val="none" w:sz="0" w:space="0" w:color="auto"/>
            <w:right w:val="none" w:sz="0" w:space="0" w:color="auto"/>
          </w:divBdr>
          <w:divsChild>
            <w:div w:id="2035879187">
              <w:marLeft w:val="0"/>
              <w:marRight w:val="0"/>
              <w:marTop w:val="0"/>
              <w:marBottom w:val="0"/>
              <w:divBdr>
                <w:top w:val="none" w:sz="0" w:space="0" w:color="auto"/>
                <w:left w:val="none" w:sz="0" w:space="0" w:color="auto"/>
                <w:bottom w:val="single" w:sz="6" w:space="0" w:color="D1130D"/>
                <w:right w:val="none" w:sz="0" w:space="0" w:color="auto"/>
              </w:divBdr>
            </w:div>
          </w:divsChild>
        </w:div>
        <w:div w:id="708913707">
          <w:marLeft w:val="0"/>
          <w:marRight w:val="0"/>
          <w:marTop w:val="0"/>
          <w:marBottom w:val="0"/>
          <w:divBdr>
            <w:top w:val="none" w:sz="0" w:space="0" w:color="auto"/>
            <w:left w:val="none" w:sz="0" w:space="0" w:color="auto"/>
            <w:bottom w:val="none" w:sz="0" w:space="0" w:color="auto"/>
            <w:right w:val="none" w:sz="0" w:space="0" w:color="auto"/>
          </w:divBdr>
          <w:divsChild>
            <w:div w:id="1348632086">
              <w:marLeft w:val="0"/>
              <w:marRight w:val="0"/>
              <w:marTop w:val="0"/>
              <w:marBottom w:val="0"/>
              <w:divBdr>
                <w:top w:val="none" w:sz="0" w:space="0" w:color="auto"/>
                <w:left w:val="none" w:sz="0" w:space="0" w:color="auto"/>
                <w:bottom w:val="single" w:sz="6" w:space="0" w:color="D1130D"/>
                <w:right w:val="none" w:sz="0" w:space="0" w:color="auto"/>
              </w:divBdr>
            </w:div>
          </w:divsChild>
        </w:div>
        <w:div w:id="1487282979">
          <w:marLeft w:val="0"/>
          <w:marRight w:val="0"/>
          <w:marTop w:val="0"/>
          <w:marBottom w:val="0"/>
          <w:divBdr>
            <w:top w:val="none" w:sz="0" w:space="0" w:color="auto"/>
            <w:left w:val="none" w:sz="0" w:space="0" w:color="auto"/>
            <w:bottom w:val="none" w:sz="0" w:space="0" w:color="auto"/>
            <w:right w:val="none" w:sz="0" w:space="0" w:color="auto"/>
          </w:divBdr>
          <w:divsChild>
            <w:div w:id="1179659518">
              <w:marLeft w:val="0"/>
              <w:marRight w:val="0"/>
              <w:marTop w:val="0"/>
              <w:marBottom w:val="0"/>
              <w:divBdr>
                <w:top w:val="none" w:sz="0" w:space="0" w:color="auto"/>
                <w:left w:val="none" w:sz="0" w:space="0" w:color="auto"/>
                <w:bottom w:val="single" w:sz="6" w:space="0" w:color="D1130D"/>
                <w:right w:val="none" w:sz="0" w:space="0" w:color="auto"/>
              </w:divBdr>
            </w:div>
          </w:divsChild>
        </w:div>
        <w:div w:id="1034109922">
          <w:marLeft w:val="0"/>
          <w:marRight w:val="0"/>
          <w:marTop w:val="0"/>
          <w:marBottom w:val="0"/>
          <w:divBdr>
            <w:top w:val="none" w:sz="0" w:space="0" w:color="auto"/>
            <w:left w:val="none" w:sz="0" w:space="0" w:color="auto"/>
            <w:bottom w:val="none" w:sz="0" w:space="0" w:color="auto"/>
            <w:right w:val="none" w:sz="0" w:space="0" w:color="auto"/>
          </w:divBdr>
          <w:divsChild>
            <w:div w:id="357970873">
              <w:marLeft w:val="0"/>
              <w:marRight w:val="0"/>
              <w:marTop w:val="0"/>
              <w:marBottom w:val="0"/>
              <w:divBdr>
                <w:top w:val="none" w:sz="0" w:space="0" w:color="auto"/>
                <w:left w:val="none" w:sz="0" w:space="0" w:color="auto"/>
                <w:bottom w:val="single" w:sz="6" w:space="0" w:color="D1130D"/>
                <w:right w:val="none" w:sz="0" w:space="0" w:color="auto"/>
              </w:divBdr>
            </w:div>
          </w:divsChild>
        </w:div>
        <w:div w:id="390034699">
          <w:marLeft w:val="0"/>
          <w:marRight w:val="0"/>
          <w:marTop w:val="0"/>
          <w:marBottom w:val="0"/>
          <w:divBdr>
            <w:top w:val="none" w:sz="0" w:space="0" w:color="auto"/>
            <w:left w:val="none" w:sz="0" w:space="0" w:color="auto"/>
            <w:bottom w:val="none" w:sz="0" w:space="0" w:color="auto"/>
            <w:right w:val="none" w:sz="0" w:space="0" w:color="auto"/>
          </w:divBdr>
          <w:divsChild>
            <w:div w:id="1064257421">
              <w:marLeft w:val="0"/>
              <w:marRight w:val="0"/>
              <w:marTop w:val="0"/>
              <w:marBottom w:val="0"/>
              <w:divBdr>
                <w:top w:val="none" w:sz="0" w:space="0" w:color="auto"/>
                <w:left w:val="none" w:sz="0" w:space="0" w:color="auto"/>
                <w:bottom w:val="single" w:sz="6" w:space="0" w:color="D1130D"/>
                <w:right w:val="none" w:sz="0" w:space="0" w:color="auto"/>
              </w:divBdr>
            </w:div>
          </w:divsChild>
        </w:div>
        <w:div w:id="1929925161">
          <w:marLeft w:val="0"/>
          <w:marRight w:val="0"/>
          <w:marTop w:val="0"/>
          <w:marBottom w:val="0"/>
          <w:divBdr>
            <w:top w:val="none" w:sz="0" w:space="0" w:color="auto"/>
            <w:left w:val="none" w:sz="0" w:space="0" w:color="auto"/>
            <w:bottom w:val="none" w:sz="0" w:space="0" w:color="auto"/>
            <w:right w:val="none" w:sz="0" w:space="0" w:color="auto"/>
          </w:divBdr>
          <w:divsChild>
            <w:div w:id="1154176129">
              <w:marLeft w:val="0"/>
              <w:marRight w:val="0"/>
              <w:marTop w:val="0"/>
              <w:marBottom w:val="0"/>
              <w:divBdr>
                <w:top w:val="none" w:sz="0" w:space="0" w:color="auto"/>
                <w:left w:val="none" w:sz="0" w:space="0" w:color="auto"/>
                <w:bottom w:val="single" w:sz="6" w:space="0" w:color="D1130D"/>
                <w:right w:val="none" w:sz="0" w:space="0" w:color="auto"/>
              </w:divBdr>
            </w:div>
          </w:divsChild>
        </w:div>
        <w:div w:id="1801344014">
          <w:marLeft w:val="0"/>
          <w:marRight w:val="0"/>
          <w:marTop w:val="0"/>
          <w:marBottom w:val="0"/>
          <w:divBdr>
            <w:top w:val="none" w:sz="0" w:space="0" w:color="auto"/>
            <w:left w:val="none" w:sz="0" w:space="0" w:color="auto"/>
            <w:bottom w:val="none" w:sz="0" w:space="0" w:color="auto"/>
            <w:right w:val="none" w:sz="0" w:space="0" w:color="auto"/>
          </w:divBdr>
          <w:divsChild>
            <w:div w:id="365451420">
              <w:marLeft w:val="0"/>
              <w:marRight w:val="0"/>
              <w:marTop w:val="0"/>
              <w:marBottom w:val="0"/>
              <w:divBdr>
                <w:top w:val="none" w:sz="0" w:space="0" w:color="auto"/>
                <w:left w:val="none" w:sz="0" w:space="0" w:color="auto"/>
                <w:bottom w:val="single" w:sz="6" w:space="0" w:color="D1130D"/>
                <w:right w:val="none" w:sz="0" w:space="0" w:color="auto"/>
              </w:divBdr>
            </w:div>
          </w:divsChild>
        </w:div>
        <w:div w:id="1699816005">
          <w:marLeft w:val="0"/>
          <w:marRight w:val="0"/>
          <w:marTop w:val="0"/>
          <w:marBottom w:val="0"/>
          <w:divBdr>
            <w:top w:val="none" w:sz="0" w:space="0" w:color="auto"/>
            <w:left w:val="none" w:sz="0" w:space="0" w:color="auto"/>
            <w:bottom w:val="none" w:sz="0" w:space="0" w:color="auto"/>
            <w:right w:val="none" w:sz="0" w:space="0" w:color="auto"/>
          </w:divBdr>
          <w:divsChild>
            <w:div w:id="1174802381">
              <w:marLeft w:val="0"/>
              <w:marRight w:val="0"/>
              <w:marTop w:val="0"/>
              <w:marBottom w:val="0"/>
              <w:divBdr>
                <w:top w:val="none" w:sz="0" w:space="0" w:color="auto"/>
                <w:left w:val="none" w:sz="0" w:space="0" w:color="auto"/>
                <w:bottom w:val="single" w:sz="6" w:space="0" w:color="D1130D"/>
                <w:right w:val="none" w:sz="0" w:space="0" w:color="auto"/>
              </w:divBdr>
            </w:div>
          </w:divsChild>
        </w:div>
        <w:div w:id="766509267">
          <w:marLeft w:val="0"/>
          <w:marRight w:val="0"/>
          <w:marTop w:val="0"/>
          <w:marBottom w:val="0"/>
          <w:divBdr>
            <w:top w:val="none" w:sz="0" w:space="0" w:color="auto"/>
            <w:left w:val="none" w:sz="0" w:space="0" w:color="auto"/>
            <w:bottom w:val="none" w:sz="0" w:space="0" w:color="auto"/>
            <w:right w:val="none" w:sz="0" w:space="0" w:color="auto"/>
          </w:divBdr>
          <w:divsChild>
            <w:div w:id="1223717966">
              <w:marLeft w:val="0"/>
              <w:marRight w:val="0"/>
              <w:marTop w:val="0"/>
              <w:marBottom w:val="0"/>
              <w:divBdr>
                <w:top w:val="none" w:sz="0" w:space="0" w:color="auto"/>
                <w:left w:val="none" w:sz="0" w:space="0" w:color="auto"/>
                <w:bottom w:val="single" w:sz="6" w:space="0" w:color="D1130D"/>
                <w:right w:val="none" w:sz="0" w:space="0" w:color="auto"/>
              </w:divBdr>
            </w:div>
          </w:divsChild>
        </w:div>
        <w:div w:id="31224149">
          <w:marLeft w:val="0"/>
          <w:marRight w:val="0"/>
          <w:marTop w:val="0"/>
          <w:marBottom w:val="0"/>
          <w:divBdr>
            <w:top w:val="none" w:sz="0" w:space="0" w:color="auto"/>
            <w:left w:val="none" w:sz="0" w:space="0" w:color="auto"/>
            <w:bottom w:val="none" w:sz="0" w:space="0" w:color="auto"/>
            <w:right w:val="none" w:sz="0" w:space="0" w:color="auto"/>
          </w:divBdr>
          <w:divsChild>
            <w:div w:id="530804526">
              <w:marLeft w:val="0"/>
              <w:marRight w:val="0"/>
              <w:marTop w:val="0"/>
              <w:marBottom w:val="0"/>
              <w:divBdr>
                <w:top w:val="none" w:sz="0" w:space="0" w:color="auto"/>
                <w:left w:val="none" w:sz="0" w:space="0" w:color="auto"/>
                <w:bottom w:val="single" w:sz="6" w:space="0" w:color="D1130D"/>
                <w:right w:val="none" w:sz="0" w:space="0" w:color="auto"/>
              </w:divBdr>
            </w:div>
          </w:divsChild>
        </w:div>
        <w:div w:id="1372415067">
          <w:marLeft w:val="0"/>
          <w:marRight w:val="0"/>
          <w:marTop w:val="0"/>
          <w:marBottom w:val="0"/>
          <w:divBdr>
            <w:top w:val="none" w:sz="0" w:space="0" w:color="auto"/>
            <w:left w:val="none" w:sz="0" w:space="0" w:color="auto"/>
            <w:bottom w:val="none" w:sz="0" w:space="0" w:color="auto"/>
            <w:right w:val="none" w:sz="0" w:space="0" w:color="auto"/>
          </w:divBdr>
          <w:divsChild>
            <w:div w:id="1644264434">
              <w:marLeft w:val="0"/>
              <w:marRight w:val="0"/>
              <w:marTop w:val="0"/>
              <w:marBottom w:val="0"/>
              <w:divBdr>
                <w:top w:val="none" w:sz="0" w:space="0" w:color="auto"/>
                <w:left w:val="none" w:sz="0" w:space="0" w:color="auto"/>
                <w:bottom w:val="single" w:sz="6" w:space="0" w:color="D1130D"/>
                <w:right w:val="none" w:sz="0" w:space="0" w:color="auto"/>
              </w:divBdr>
            </w:div>
          </w:divsChild>
        </w:div>
        <w:div w:id="103809436">
          <w:marLeft w:val="0"/>
          <w:marRight w:val="0"/>
          <w:marTop w:val="0"/>
          <w:marBottom w:val="0"/>
          <w:divBdr>
            <w:top w:val="none" w:sz="0" w:space="0" w:color="auto"/>
            <w:left w:val="none" w:sz="0" w:space="0" w:color="auto"/>
            <w:bottom w:val="none" w:sz="0" w:space="0" w:color="auto"/>
            <w:right w:val="none" w:sz="0" w:space="0" w:color="auto"/>
          </w:divBdr>
          <w:divsChild>
            <w:div w:id="373045326">
              <w:marLeft w:val="0"/>
              <w:marRight w:val="0"/>
              <w:marTop w:val="0"/>
              <w:marBottom w:val="0"/>
              <w:divBdr>
                <w:top w:val="none" w:sz="0" w:space="0" w:color="auto"/>
                <w:left w:val="none" w:sz="0" w:space="0" w:color="auto"/>
                <w:bottom w:val="single" w:sz="6" w:space="0" w:color="D1130D"/>
                <w:right w:val="none" w:sz="0" w:space="0" w:color="auto"/>
              </w:divBdr>
            </w:div>
          </w:divsChild>
        </w:div>
        <w:div w:id="1434593400">
          <w:marLeft w:val="0"/>
          <w:marRight w:val="0"/>
          <w:marTop w:val="0"/>
          <w:marBottom w:val="0"/>
          <w:divBdr>
            <w:top w:val="none" w:sz="0" w:space="0" w:color="auto"/>
            <w:left w:val="none" w:sz="0" w:space="0" w:color="auto"/>
            <w:bottom w:val="none" w:sz="0" w:space="0" w:color="auto"/>
            <w:right w:val="none" w:sz="0" w:space="0" w:color="auto"/>
          </w:divBdr>
          <w:divsChild>
            <w:div w:id="1392775282">
              <w:marLeft w:val="0"/>
              <w:marRight w:val="0"/>
              <w:marTop w:val="0"/>
              <w:marBottom w:val="0"/>
              <w:divBdr>
                <w:top w:val="none" w:sz="0" w:space="0" w:color="auto"/>
                <w:left w:val="none" w:sz="0" w:space="0" w:color="auto"/>
                <w:bottom w:val="single" w:sz="6" w:space="0" w:color="D1130D"/>
                <w:right w:val="none" w:sz="0" w:space="0" w:color="auto"/>
              </w:divBdr>
            </w:div>
          </w:divsChild>
        </w:div>
        <w:div w:id="1211041676">
          <w:marLeft w:val="0"/>
          <w:marRight w:val="0"/>
          <w:marTop w:val="0"/>
          <w:marBottom w:val="0"/>
          <w:divBdr>
            <w:top w:val="none" w:sz="0" w:space="0" w:color="auto"/>
            <w:left w:val="none" w:sz="0" w:space="0" w:color="auto"/>
            <w:bottom w:val="none" w:sz="0" w:space="0" w:color="auto"/>
            <w:right w:val="none" w:sz="0" w:space="0" w:color="auto"/>
          </w:divBdr>
          <w:divsChild>
            <w:div w:id="118258349">
              <w:marLeft w:val="0"/>
              <w:marRight w:val="0"/>
              <w:marTop w:val="0"/>
              <w:marBottom w:val="0"/>
              <w:divBdr>
                <w:top w:val="none" w:sz="0" w:space="0" w:color="auto"/>
                <w:left w:val="none" w:sz="0" w:space="0" w:color="auto"/>
                <w:bottom w:val="single" w:sz="6" w:space="0" w:color="D1130D"/>
                <w:right w:val="none" w:sz="0" w:space="0" w:color="auto"/>
              </w:divBdr>
            </w:div>
          </w:divsChild>
        </w:div>
        <w:div w:id="1198664562">
          <w:marLeft w:val="0"/>
          <w:marRight w:val="0"/>
          <w:marTop w:val="0"/>
          <w:marBottom w:val="0"/>
          <w:divBdr>
            <w:top w:val="none" w:sz="0" w:space="0" w:color="auto"/>
            <w:left w:val="none" w:sz="0" w:space="0" w:color="auto"/>
            <w:bottom w:val="none" w:sz="0" w:space="0" w:color="auto"/>
            <w:right w:val="none" w:sz="0" w:space="0" w:color="auto"/>
          </w:divBdr>
          <w:divsChild>
            <w:div w:id="87695627">
              <w:marLeft w:val="0"/>
              <w:marRight w:val="0"/>
              <w:marTop w:val="0"/>
              <w:marBottom w:val="0"/>
              <w:divBdr>
                <w:top w:val="none" w:sz="0" w:space="0" w:color="auto"/>
                <w:left w:val="none" w:sz="0" w:space="0" w:color="auto"/>
                <w:bottom w:val="single" w:sz="6" w:space="0" w:color="D1130D"/>
                <w:right w:val="none" w:sz="0" w:space="0" w:color="auto"/>
              </w:divBdr>
            </w:div>
          </w:divsChild>
        </w:div>
        <w:div w:id="1624070704">
          <w:marLeft w:val="0"/>
          <w:marRight w:val="0"/>
          <w:marTop w:val="0"/>
          <w:marBottom w:val="0"/>
          <w:divBdr>
            <w:top w:val="none" w:sz="0" w:space="0" w:color="auto"/>
            <w:left w:val="none" w:sz="0" w:space="0" w:color="auto"/>
            <w:bottom w:val="none" w:sz="0" w:space="0" w:color="auto"/>
            <w:right w:val="none" w:sz="0" w:space="0" w:color="auto"/>
          </w:divBdr>
          <w:divsChild>
            <w:div w:id="1167863672">
              <w:marLeft w:val="0"/>
              <w:marRight w:val="0"/>
              <w:marTop w:val="0"/>
              <w:marBottom w:val="0"/>
              <w:divBdr>
                <w:top w:val="none" w:sz="0" w:space="0" w:color="auto"/>
                <w:left w:val="none" w:sz="0" w:space="0" w:color="auto"/>
                <w:bottom w:val="single" w:sz="6" w:space="0" w:color="D1130D"/>
                <w:right w:val="none" w:sz="0" w:space="0" w:color="auto"/>
              </w:divBdr>
            </w:div>
          </w:divsChild>
        </w:div>
        <w:div w:id="1239438669">
          <w:marLeft w:val="0"/>
          <w:marRight w:val="0"/>
          <w:marTop w:val="0"/>
          <w:marBottom w:val="0"/>
          <w:divBdr>
            <w:top w:val="none" w:sz="0" w:space="0" w:color="auto"/>
            <w:left w:val="none" w:sz="0" w:space="0" w:color="auto"/>
            <w:bottom w:val="none" w:sz="0" w:space="0" w:color="auto"/>
            <w:right w:val="none" w:sz="0" w:space="0" w:color="auto"/>
          </w:divBdr>
          <w:divsChild>
            <w:div w:id="307589872">
              <w:marLeft w:val="0"/>
              <w:marRight w:val="0"/>
              <w:marTop w:val="0"/>
              <w:marBottom w:val="0"/>
              <w:divBdr>
                <w:top w:val="none" w:sz="0" w:space="0" w:color="auto"/>
                <w:left w:val="none" w:sz="0" w:space="0" w:color="auto"/>
                <w:bottom w:val="single" w:sz="6" w:space="0" w:color="D1130D"/>
                <w:right w:val="none" w:sz="0" w:space="0" w:color="auto"/>
              </w:divBdr>
            </w:div>
          </w:divsChild>
        </w:div>
        <w:div w:id="1744791754">
          <w:marLeft w:val="0"/>
          <w:marRight w:val="0"/>
          <w:marTop w:val="0"/>
          <w:marBottom w:val="0"/>
          <w:divBdr>
            <w:top w:val="none" w:sz="0" w:space="0" w:color="auto"/>
            <w:left w:val="none" w:sz="0" w:space="0" w:color="auto"/>
            <w:bottom w:val="none" w:sz="0" w:space="0" w:color="auto"/>
            <w:right w:val="none" w:sz="0" w:space="0" w:color="auto"/>
          </w:divBdr>
          <w:divsChild>
            <w:div w:id="238562634">
              <w:marLeft w:val="0"/>
              <w:marRight w:val="0"/>
              <w:marTop w:val="0"/>
              <w:marBottom w:val="0"/>
              <w:divBdr>
                <w:top w:val="none" w:sz="0" w:space="0" w:color="auto"/>
                <w:left w:val="none" w:sz="0" w:space="0" w:color="auto"/>
                <w:bottom w:val="single" w:sz="6" w:space="0" w:color="D1130D"/>
                <w:right w:val="none" w:sz="0" w:space="0" w:color="auto"/>
              </w:divBdr>
            </w:div>
          </w:divsChild>
        </w:div>
        <w:div w:id="2093433780">
          <w:marLeft w:val="0"/>
          <w:marRight w:val="0"/>
          <w:marTop w:val="0"/>
          <w:marBottom w:val="0"/>
          <w:divBdr>
            <w:top w:val="none" w:sz="0" w:space="0" w:color="auto"/>
            <w:left w:val="none" w:sz="0" w:space="0" w:color="auto"/>
            <w:bottom w:val="none" w:sz="0" w:space="0" w:color="auto"/>
            <w:right w:val="none" w:sz="0" w:space="0" w:color="auto"/>
          </w:divBdr>
          <w:divsChild>
            <w:div w:id="964459633">
              <w:marLeft w:val="0"/>
              <w:marRight w:val="0"/>
              <w:marTop w:val="0"/>
              <w:marBottom w:val="0"/>
              <w:divBdr>
                <w:top w:val="none" w:sz="0" w:space="0" w:color="auto"/>
                <w:left w:val="none" w:sz="0" w:space="0" w:color="auto"/>
                <w:bottom w:val="single" w:sz="6" w:space="0" w:color="D1130D"/>
                <w:right w:val="none" w:sz="0" w:space="0" w:color="auto"/>
              </w:divBdr>
            </w:div>
          </w:divsChild>
        </w:div>
        <w:div w:id="968970535">
          <w:marLeft w:val="0"/>
          <w:marRight w:val="0"/>
          <w:marTop w:val="0"/>
          <w:marBottom w:val="0"/>
          <w:divBdr>
            <w:top w:val="none" w:sz="0" w:space="0" w:color="auto"/>
            <w:left w:val="none" w:sz="0" w:space="0" w:color="auto"/>
            <w:bottom w:val="none" w:sz="0" w:space="0" w:color="auto"/>
            <w:right w:val="none" w:sz="0" w:space="0" w:color="auto"/>
          </w:divBdr>
          <w:divsChild>
            <w:div w:id="1717781457">
              <w:marLeft w:val="0"/>
              <w:marRight w:val="0"/>
              <w:marTop w:val="0"/>
              <w:marBottom w:val="0"/>
              <w:divBdr>
                <w:top w:val="none" w:sz="0" w:space="0" w:color="auto"/>
                <w:left w:val="none" w:sz="0" w:space="0" w:color="auto"/>
                <w:bottom w:val="single" w:sz="6" w:space="0" w:color="D1130D"/>
                <w:right w:val="none" w:sz="0" w:space="0" w:color="auto"/>
              </w:divBdr>
            </w:div>
          </w:divsChild>
        </w:div>
        <w:div w:id="1004015638">
          <w:marLeft w:val="0"/>
          <w:marRight w:val="0"/>
          <w:marTop w:val="0"/>
          <w:marBottom w:val="0"/>
          <w:divBdr>
            <w:top w:val="none" w:sz="0" w:space="0" w:color="auto"/>
            <w:left w:val="none" w:sz="0" w:space="0" w:color="auto"/>
            <w:bottom w:val="none" w:sz="0" w:space="0" w:color="auto"/>
            <w:right w:val="none" w:sz="0" w:space="0" w:color="auto"/>
          </w:divBdr>
          <w:divsChild>
            <w:div w:id="1556549092">
              <w:marLeft w:val="0"/>
              <w:marRight w:val="0"/>
              <w:marTop w:val="0"/>
              <w:marBottom w:val="0"/>
              <w:divBdr>
                <w:top w:val="none" w:sz="0" w:space="0" w:color="auto"/>
                <w:left w:val="none" w:sz="0" w:space="0" w:color="auto"/>
                <w:bottom w:val="single" w:sz="6" w:space="0" w:color="D1130D"/>
                <w:right w:val="none" w:sz="0" w:space="0" w:color="auto"/>
              </w:divBdr>
            </w:div>
          </w:divsChild>
        </w:div>
        <w:div w:id="2005818604">
          <w:marLeft w:val="0"/>
          <w:marRight w:val="0"/>
          <w:marTop w:val="0"/>
          <w:marBottom w:val="0"/>
          <w:divBdr>
            <w:top w:val="none" w:sz="0" w:space="0" w:color="auto"/>
            <w:left w:val="none" w:sz="0" w:space="0" w:color="auto"/>
            <w:bottom w:val="none" w:sz="0" w:space="0" w:color="auto"/>
            <w:right w:val="none" w:sz="0" w:space="0" w:color="auto"/>
          </w:divBdr>
          <w:divsChild>
            <w:div w:id="377631922">
              <w:marLeft w:val="0"/>
              <w:marRight w:val="0"/>
              <w:marTop w:val="0"/>
              <w:marBottom w:val="0"/>
              <w:divBdr>
                <w:top w:val="none" w:sz="0" w:space="0" w:color="auto"/>
                <w:left w:val="none" w:sz="0" w:space="0" w:color="auto"/>
                <w:bottom w:val="single" w:sz="6" w:space="0" w:color="D1130D"/>
                <w:right w:val="none" w:sz="0" w:space="0" w:color="auto"/>
              </w:divBdr>
            </w:div>
          </w:divsChild>
        </w:div>
        <w:div w:id="1570339214">
          <w:marLeft w:val="0"/>
          <w:marRight w:val="0"/>
          <w:marTop w:val="0"/>
          <w:marBottom w:val="0"/>
          <w:divBdr>
            <w:top w:val="none" w:sz="0" w:space="0" w:color="auto"/>
            <w:left w:val="none" w:sz="0" w:space="0" w:color="auto"/>
            <w:bottom w:val="none" w:sz="0" w:space="0" w:color="auto"/>
            <w:right w:val="none" w:sz="0" w:space="0" w:color="auto"/>
          </w:divBdr>
          <w:divsChild>
            <w:div w:id="1695613794">
              <w:marLeft w:val="0"/>
              <w:marRight w:val="0"/>
              <w:marTop w:val="0"/>
              <w:marBottom w:val="0"/>
              <w:divBdr>
                <w:top w:val="none" w:sz="0" w:space="0" w:color="auto"/>
                <w:left w:val="none" w:sz="0" w:space="0" w:color="auto"/>
                <w:bottom w:val="single" w:sz="6" w:space="0" w:color="D1130D"/>
                <w:right w:val="none" w:sz="0" w:space="0" w:color="auto"/>
              </w:divBdr>
            </w:div>
          </w:divsChild>
        </w:div>
        <w:div w:id="692994643">
          <w:marLeft w:val="0"/>
          <w:marRight w:val="0"/>
          <w:marTop w:val="0"/>
          <w:marBottom w:val="0"/>
          <w:divBdr>
            <w:top w:val="none" w:sz="0" w:space="0" w:color="auto"/>
            <w:left w:val="none" w:sz="0" w:space="0" w:color="auto"/>
            <w:bottom w:val="none" w:sz="0" w:space="0" w:color="auto"/>
            <w:right w:val="none" w:sz="0" w:space="0" w:color="auto"/>
          </w:divBdr>
          <w:divsChild>
            <w:div w:id="1746415259">
              <w:marLeft w:val="0"/>
              <w:marRight w:val="0"/>
              <w:marTop w:val="0"/>
              <w:marBottom w:val="0"/>
              <w:divBdr>
                <w:top w:val="none" w:sz="0" w:space="0" w:color="auto"/>
                <w:left w:val="none" w:sz="0" w:space="0" w:color="auto"/>
                <w:bottom w:val="single" w:sz="6" w:space="0" w:color="D1130D"/>
                <w:right w:val="none" w:sz="0" w:space="0" w:color="auto"/>
              </w:divBdr>
            </w:div>
          </w:divsChild>
        </w:div>
        <w:div w:id="1972054633">
          <w:marLeft w:val="0"/>
          <w:marRight w:val="0"/>
          <w:marTop w:val="0"/>
          <w:marBottom w:val="0"/>
          <w:divBdr>
            <w:top w:val="none" w:sz="0" w:space="0" w:color="auto"/>
            <w:left w:val="none" w:sz="0" w:space="0" w:color="auto"/>
            <w:bottom w:val="none" w:sz="0" w:space="0" w:color="auto"/>
            <w:right w:val="none" w:sz="0" w:space="0" w:color="auto"/>
          </w:divBdr>
          <w:divsChild>
            <w:div w:id="2080590416">
              <w:marLeft w:val="0"/>
              <w:marRight w:val="0"/>
              <w:marTop w:val="0"/>
              <w:marBottom w:val="0"/>
              <w:divBdr>
                <w:top w:val="none" w:sz="0" w:space="0" w:color="auto"/>
                <w:left w:val="none" w:sz="0" w:space="0" w:color="auto"/>
                <w:bottom w:val="single" w:sz="6" w:space="0" w:color="D1130D"/>
                <w:right w:val="none" w:sz="0" w:space="0" w:color="auto"/>
              </w:divBdr>
            </w:div>
          </w:divsChild>
        </w:div>
        <w:div w:id="87315156">
          <w:marLeft w:val="0"/>
          <w:marRight w:val="0"/>
          <w:marTop w:val="0"/>
          <w:marBottom w:val="0"/>
          <w:divBdr>
            <w:top w:val="none" w:sz="0" w:space="0" w:color="auto"/>
            <w:left w:val="none" w:sz="0" w:space="0" w:color="auto"/>
            <w:bottom w:val="none" w:sz="0" w:space="0" w:color="auto"/>
            <w:right w:val="none" w:sz="0" w:space="0" w:color="auto"/>
          </w:divBdr>
          <w:divsChild>
            <w:div w:id="378168936">
              <w:marLeft w:val="0"/>
              <w:marRight w:val="0"/>
              <w:marTop w:val="0"/>
              <w:marBottom w:val="0"/>
              <w:divBdr>
                <w:top w:val="none" w:sz="0" w:space="0" w:color="auto"/>
                <w:left w:val="none" w:sz="0" w:space="0" w:color="auto"/>
                <w:bottom w:val="single" w:sz="6" w:space="0" w:color="D1130D"/>
                <w:right w:val="none" w:sz="0" w:space="0" w:color="auto"/>
              </w:divBdr>
            </w:div>
          </w:divsChild>
        </w:div>
        <w:div w:id="587739425">
          <w:marLeft w:val="0"/>
          <w:marRight w:val="0"/>
          <w:marTop w:val="0"/>
          <w:marBottom w:val="0"/>
          <w:divBdr>
            <w:top w:val="none" w:sz="0" w:space="0" w:color="auto"/>
            <w:left w:val="none" w:sz="0" w:space="0" w:color="auto"/>
            <w:bottom w:val="none" w:sz="0" w:space="0" w:color="auto"/>
            <w:right w:val="none" w:sz="0" w:space="0" w:color="auto"/>
          </w:divBdr>
          <w:divsChild>
            <w:div w:id="784232774">
              <w:marLeft w:val="0"/>
              <w:marRight w:val="0"/>
              <w:marTop w:val="0"/>
              <w:marBottom w:val="0"/>
              <w:divBdr>
                <w:top w:val="none" w:sz="0" w:space="0" w:color="auto"/>
                <w:left w:val="none" w:sz="0" w:space="0" w:color="auto"/>
                <w:bottom w:val="single" w:sz="6" w:space="0" w:color="D1130D"/>
                <w:right w:val="none" w:sz="0" w:space="0" w:color="auto"/>
              </w:divBdr>
            </w:div>
          </w:divsChild>
        </w:div>
        <w:div w:id="1796482919">
          <w:marLeft w:val="0"/>
          <w:marRight w:val="0"/>
          <w:marTop w:val="0"/>
          <w:marBottom w:val="0"/>
          <w:divBdr>
            <w:top w:val="none" w:sz="0" w:space="0" w:color="auto"/>
            <w:left w:val="none" w:sz="0" w:space="0" w:color="auto"/>
            <w:bottom w:val="none" w:sz="0" w:space="0" w:color="auto"/>
            <w:right w:val="none" w:sz="0" w:space="0" w:color="auto"/>
          </w:divBdr>
          <w:divsChild>
            <w:div w:id="1415973110">
              <w:marLeft w:val="0"/>
              <w:marRight w:val="0"/>
              <w:marTop w:val="0"/>
              <w:marBottom w:val="0"/>
              <w:divBdr>
                <w:top w:val="none" w:sz="0" w:space="0" w:color="auto"/>
                <w:left w:val="none" w:sz="0" w:space="0" w:color="auto"/>
                <w:bottom w:val="single" w:sz="6" w:space="0" w:color="D1130D"/>
                <w:right w:val="none" w:sz="0" w:space="0" w:color="auto"/>
              </w:divBdr>
            </w:div>
          </w:divsChild>
        </w:div>
        <w:div w:id="450444467">
          <w:marLeft w:val="0"/>
          <w:marRight w:val="0"/>
          <w:marTop w:val="0"/>
          <w:marBottom w:val="0"/>
          <w:divBdr>
            <w:top w:val="none" w:sz="0" w:space="0" w:color="auto"/>
            <w:left w:val="none" w:sz="0" w:space="0" w:color="auto"/>
            <w:bottom w:val="none" w:sz="0" w:space="0" w:color="auto"/>
            <w:right w:val="none" w:sz="0" w:space="0" w:color="auto"/>
          </w:divBdr>
          <w:divsChild>
            <w:div w:id="766266033">
              <w:marLeft w:val="0"/>
              <w:marRight w:val="0"/>
              <w:marTop w:val="0"/>
              <w:marBottom w:val="0"/>
              <w:divBdr>
                <w:top w:val="none" w:sz="0" w:space="0" w:color="auto"/>
                <w:left w:val="none" w:sz="0" w:space="0" w:color="auto"/>
                <w:bottom w:val="single" w:sz="6" w:space="0" w:color="D1130D"/>
                <w:right w:val="none" w:sz="0" w:space="0" w:color="auto"/>
              </w:divBdr>
            </w:div>
          </w:divsChild>
        </w:div>
        <w:div w:id="1828981361">
          <w:marLeft w:val="0"/>
          <w:marRight w:val="0"/>
          <w:marTop w:val="0"/>
          <w:marBottom w:val="0"/>
          <w:divBdr>
            <w:top w:val="none" w:sz="0" w:space="0" w:color="auto"/>
            <w:left w:val="none" w:sz="0" w:space="0" w:color="auto"/>
            <w:bottom w:val="none" w:sz="0" w:space="0" w:color="auto"/>
            <w:right w:val="none" w:sz="0" w:space="0" w:color="auto"/>
          </w:divBdr>
          <w:divsChild>
            <w:div w:id="1267694209">
              <w:marLeft w:val="0"/>
              <w:marRight w:val="0"/>
              <w:marTop w:val="0"/>
              <w:marBottom w:val="0"/>
              <w:divBdr>
                <w:top w:val="none" w:sz="0" w:space="0" w:color="auto"/>
                <w:left w:val="none" w:sz="0" w:space="0" w:color="auto"/>
                <w:bottom w:val="single" w:sz="6" w:space="0" w:color="D1130D"/>
                <w:right w:val="none" w:sz="0" w:space="0" w:color="auto"/>
              </w:divBdr>
            </w:div>
          </w:divsChild>
        </w:div>
        <w:div w:id="1705447688">
          <w:marLeft w:val="0"/>
          <w:marRight w:val="0"/>
          <w:marTop w:val="0"/>
          <w:marBottom w:val="0"/>
          <w:divBdr>
            <w:top w:val="none" w:sz="0" w:space="0" w:color="auto"/>
            <w:left w:val="none" w:sz="0" w:space="0" w:color="auto"/>
            <w:bottom w:val="none" w:sz="0" w:space="0" w:color="auto"/>
            <w:right w:val="none" w:sz="0" w:space="0" w:color="auto"/>
          </w:divBdr>
          <w:divsChild>
            <w:div w:id="282731065">
              <w:marLeft w:val="0"/>
              <w:marRight w:val="0"/>
              <w:marTop w:val="0"/>
              <w:marBottom w:val="0"/>
              <w:divBdr>
                <w:top w:val="none" w:sz="0" w:space="0" w:color="auto"/>
                <w:left w:val="none" w:sz="0" w:space="0" w:color="auto"/>
                <w:bottom w:val="single" w:sz="6" w:space="0" w:color="D1130D"/>
                <w:right w:val="none" w:sz="0" w:space="0" w:color="auto"/>
              </w:divBdr>
            </w:div>
          </w:divsChild>
        </w:div>
        <w:div w:id="1667174927">
          <w:marLeft w:val="0"/>
          <w:marRight w:val="0"/>
          <w:marTop w:val="0"/>
          <w:marBottom w:val="0"/>
          <w:divBdr>
            <w:top w:val="none" w:sz="0" w:space="0" w:color="auto"/>
            <w:left w:val="none" w:sz="0" w:space="0" w:color="auto"/>
            <w:bottom w:val="none" w:sz="0" w:space="0" w:color="auto"/>
            <w:right w:val="none" w:sz="0" w:space="0" w:color="auto"/>
          </w:divBdr>
          <w:divsChild>
            <w:div w:id="2089694506">
              <w:marLeft w:val="0"/>
              <w:marRight w:val="0"/>
              <w:marTop w:val="0"/>
              <w:marBottom w:val="0"/>
              <w:divBdr>
                <w:top w:val="none" w:sz="0" w:space="0" w:color="auto"/>
                <w:left w:val="none" w:sz="0" w:space="0" w:color="auto"/>
                <w:bottom w:val="single" w:sz="6" w:space="0" w:color="D1130D"/>
                <w:right w:val="none" w:sz="0" w:space="0" w:color="auto"/>
              </w:divBdr>
            </w:div>
          </w:divsChild>
        </w:div>
        <w:div w:id="1130435823">
          <w:marLeft w:val="0"/>
          <w:marRight w:val="0"/>
          <w:marTop w:val="0"/>
          <w:marBottom w:val="0"/>
          <w:divBdr>
            <w:top w:val="none" w:sz="0" w:space="0" w:color="auto"/>
            <w:left w:val="none" w:sz="0" w:space="0" w:color="auto"/>
            <w:bottom w:val="none" w:sz="0" w:space="0" w:color="auto"/>
            <w:right w:val="none" w:sz="0" w:space="0" w:color="auto"/>
          </w:divBdr>
          <w:divsChild>
            <w:div w:id="1726249849">
              <w:marLeft w:val="0"/>
              <w:marRight w:val="0"/>
              <w:marTop w:val="0"/>
              <w:marBottom w:val="0"/>
              <w:divBdr>
                <w:top w:val="none" w:sz="0" w:space="0" w:color="auto"/>
                <w:left w:val="none" w:sz="0" w:space="0" w:color="auto"/>
                <w:bottom w:val="single" w:sz="6" w:space="0" w:color="D1130D"/>
                <w:right w:val="none" w:sz="0" w:space="0" w:color="auto"/>
              </w:divBdr>
            </w:div>
          </w:divsChild>
        </w:div>
        <w:div w:id="1229726301">
          <w:marLeft w:val="0"/>
          <w:marRight w:val="0"/>
          <w:marTop w:val="0"/>
          <w:marBottom w:val="0"/>
          <w:divBdr>
            <w:top w:val="none" w:sz="0" w:space="0" w:color="auto"/>
            <w:left w:val="none" w:sz="0" w:space="0" w:color="auto"/>
            <w:bottom w:val="none" w:sz="0" w:space="0" w:color="auto"/>
            <w:right w:val="none" w:sz="0" w:space="0" w:color="auto"/>
          </w:divBdr>
          <w:divsChild>
            <w:div w:id="486015388">
              <w:marLeft w:val="0"/>
              <w:marRight w:val="0"/>
              <w:marTop w:val="0"/>
              <w:marBottom w:val="0"/>
              <w:divBdr>
                <w:top w:val="none" w:sz="0" w:space="0" w:color="auto"/>
                <w:left w:val="none" w:sz="0" w:space="0" w:color="auto"/>
                <w:bottom w:val="single" w:sz="6" w:space="0" w:color="D1130D"/>
                <w:right w:val="none" w:sz="0" w:space="0" w:color="auto"/>
              </w:divBdr>
            </w:div>
          </w:divsChild>
        </w:div>
        <w:div w:id="954215587">
          <w:marLeft w:val="0"/>
          <w:marRight w:val="0"/>
          <w:marTop w:val="0"/>
          <w:marBottom w:val="0"/>
          <w:divBdr>
            <w:top w:val="none" w:sz="0" w:space="0" w:color="auto"/>
            <w:left w:val="none" w:sz="0" w:space="0" w:color="auto"/>
            <w:bottom w:val="none" w:sz="0" w:space="0" w:color="auto"/>
            <w:right w:val="none" w:sz="0" w:space="0" w:color="auto"/>
          </w:divBdr>
          <w:divsChild>
            <w:div w:id="1389721041">
              <w:marLeft w:val="0"/>
              <w:marRight w:val="0"/>
              <w:marTop w:val="0"/>
              <w:marBottom w:val="0"/>
              <w:divBdr>
                <w:top w:val="none" w:sz="0" w:space="0" w:color="auto"/>
                <w:left w:val="none" w:sz="0" w:space="0" w:color="auto"/>
                <w:bottom w:val="single" w:sz="6" w:space="0" w:color="D1130D"/>
                <w:right w:val="none" w:sz="0" w:space="0" w:color="auto"/>
              </w:divBdr>
            </w:div>
          </w:divsChild>
        </w:div>
        <w:div w:id="64184004">
          <w:marLeft w:val="0"/>
          <w:marRight w:val="0"/>
          <w:marTop w:val="0"/>
          <w:marBottom w:val="0"/>
          <w:divBdr>
            <w:top w:val="none" w:sz="0" w:space="0" w:color="auto"/>
            <w:left w:val="none" w:sz="0" w:space="0" w:color="auto"/>
            <w:bottom w:val="none" w:sz="0" w:space="0" w:color="auto"/>
            <w:right w:val="none" w:sz="0" w:space="0" w:color="auto"/>
          </w:divBdr>
          <w:divsChild>
            <w:div w:id="1861355234">
              <w:marLeft w:val="0"/>
              <w:marRight w:val="0"/>
              <w:marTop w:val="0"/>
              <w:marBottom w:val="0"/>
              <w:divBdr>
                <w:top w:val="none" w:sz="0" w:space="0" w:color="auto"/>
                <w:left w:val="none" w:sz="0" w:space="0" w:color="auto"/>
                <w:bottom w:val="single" w:sz="6" w:space="0" w:color="D1130D"/>
                <w:right w:val="none" w:sz="0" w:space="0" w:color="auto"/>
              </w:divBdr>
            </w:div>
          </w:divsChild>
        </w:div>
        <w:div w:id="1258057240">
          <w:marLeft w:val="0"/>
          <w:marRight w:val="0"/>
          <w:marTop w:val="0"/>
          <w:marBottom w:val="0"/>
          <w:divBdr>
            <w:top w:val="none" w:sz="0" w:space="0" w:color="auto"/>
            <w:left w:val="none" w:sz="0" w:space="0" w:color="auto"/>
            <w:bottom w:val="none" w:sz="0" w:space="0" w:color="auto"/>
            <w:right w:val="none" w:sz="0" w:space="0" w:color="auto"/>
          </w:divBdr>
          <w:divsChild>
            <w:div w:id="420639980">
              <w:marLeft w:val="0"/>
              <w:marRight w:val="0"/>
              <w:marTop w:val="0"/>
              <w:marBottom w:val="0"/>
              <w:divBdr>
                <w:top w:val="none" w:sz="0" w:space="0" w:color="auto"/>
                <w:left w:val="none" w:sz="0" w:space="0" w:color="auto"/>
                <w:bottom w:val="single" w:sz="6" w:space="0" w:color="D1130D"/>
                <w:right w:val="none" w:sz="0" w:space="0" w:color="auto"/>
              </w:divBdr>
            </w:div>
          </w:divsChild>
        </w:div>
        <w:div w:id="763648044">
          <w:marLeft w:val="0"/>
          <w:marRight w:val="0"/>
          <w:marTop w:val="0"/>
          <w:marBottom w:val="0"/>
          <w:divBdr>
            <w:top w:val="none" w:sz="0" w:space="0" w:color="auto"/>
            <w:left w:val="none" w:sz="0" w:space="0" w:color="auto"/>
            <w:bottom w:val="none" w:sz="0" w:space="0" w:color="auto"/>
            <w:right w:val="none" w:sz="0" w:space="0" w:color="auto"/>
          </w:divBdr>
          <w:divsChild>
            <w:div w:id="915171451">
              <w:marLeft w:val="0"/>
              <w:marRight w:val="0"/>
              <w:marTop w:val="0"/>
              <w:marBottom w:val="0"/>
              <w:divBdr>
                <w:top w:val="none" w:sz="0" w:space="0" w:color="auto"/>
                <w:left w:val="none" w:sz="0" w:space="0" w:color="auto"/>
                <w:bottom w:val="single" w:sz="6" w:space="0" w:color="D1130D"/>
                <w:right w:val="none" w:sz="0" w:space="0" w:color="auto"/>
              </w:divBdr>
            </w:div>
          </w:divsChild>
        </w:div>
        <w:div w:id="274092905">
          <w:marLeft w:val="0"/>
          <w:marRight w:val="0"/>
          <w:marTop w:val="0"/>
          <w:marBottom w:val="0"/>
          <w:divBdr>
            <w:top w:val="none" w:sz="0" w:space="0" w:color="auto"/>
            <w:left w:val="none" w:sz="0" w:space="0" w:color="auto"/>
            <w:bottom w:val="none" w:sz="0" w:space="0" w:color="auto"/>
            <w:right w:val="none" w:sz="0" w:space="0" w:color="auto"/>
          </w:divBdr>
          <w:divsChild>
            <w:div w:id="659381900">
              <w:marLeft w:val="0"/>
              <w:marRight w:val="0"/>
              <w:marTop w:val="0"/>
              <w:marBottom w:val="0"/>
              <w:divBdr>
                <w:top w:val="none" w:sz="0" w:space="0" w:color="auto"/>
                <w:left w:val="none" w:sz="0" w:space="0" w:color="auto"/>
                <w:bottom w:val="single" w:sz="6" w:space="0" w:color="D1130D"/>
                <w:right w:val="none" w:sz="0" w:space="0" w:color="auto"/>
              </w:divBdr>
            </w:div>
          </w:divsChild>
        </w:div>
        <w:div w:id="1114864128">
          <w:marLeft w:val="0"/>
          <w:marRight w:val="0"/>
          <w:marTop w:val="0"/>
          <w:marBottom w:val="0"/>
          <w:divBdr>
            <w:top w:val="none" w:sz="0" w:space="0" w:color="auto"/>
            <w:left w:val="none" w:sz="0" w:space="0" w:color="auto"/>
            <w:bottom w:val="none" w:sz="0" w:space="0" w:color="auto"/>
            <w:right w:val="none" w:sz="0" w:space="0" w:color="auto"/>
          </w:divBdr>
          <w:divsChild>
            <w:div w:id="212738938">
              <w:marLeft w:val="0"/>
              <w:marRight w:val="0"/>
              <w:marTop w:val="0"/>
              <w:marBottom w:val="0"/>
              <w:divBdr>
                <w:top w:val="none" w:sz="0" w:space="0" w:color="auto"/>
                <w:left w:val="none" w:sz="0" w:space="0" w:color="auto"/>
                <w:bottom w:val="single" w:sz="6" w:space="0" w:color="D1130D"/>
                <w:right w:val="none" w:sz="0" w:space="0" w:color="auto"/>
              </w:divBdr>
            </w:div>
          </w:divsChild>
        </w:div>
        <w:div w:id="1677459541">
          <w:marLeft w:val="0"/>
          <w:marRight w:val="0"/>
          <w:marTop w:val="0"/>
          <w:marBottom w:val="0"/>
          <w:divBdr>
            <w:top w:val="none" w:sz="0" w:space="0" w:color="auto"/>
            <w:left w:val="none" w:sz="0" w:space="0" w:color="auto"/>
            <w:bottom w:val="none" w:sz="0" w:space="0" w:color="auto"/>
            <w:right w:val="none" w:sz="0" w:space="0" w:color="auto"/>
          </w:divBdr>
          <w:divsChild>
            <w:div w:id="1973052482">
              <w:marLeft w:val="0"/>
              <w:marRight w:val="0"/>
              <w:marTop w:val="0"/>
              <w:marBottom w:val="0"/>
              <w:divBdr>
                <w:top w:val="none" w:sz="0" w:space="0" w:color="auto"/>
                <w:left w:val="none" w:sz="0" w:space="0" w:color="auto"/>
                <w:bottom w:val="single" w:sz="6" w:space="0" w:color="D1130D"/>
                <w:right w:val="none" w:sz="0" w:space="0" w:color="auto"/>
              </w:divBdr>
            </w:div>
          </w:divsChild>
        </w:div>
        <w:div w:id="970136886">
          <w:marLeft w:val="0"/>
          <w:marRight w:val="0"/>
          <w:marTop w:val="0"/>
          <w:marBottom w:val="0"/>
          <w:divBdr>
            <w:top w:val="none" w:sz="0" w:space="0" w:color="auto"/>
            <w:left w:val="none" w:sz="0" w:space="0" w:color="auto"/>
            <w:bottom w:val="none" w:sz="0" w:space="0" w:color="auto"/>
            <w:right w:val="none" w:sz="0" w:space="0" w:color="auto"/>
          </w:divBdr>
          <w:divsChild>
            <w:div w:id="931088072">
              <w:marLeft w:val="0"/>
              <w:marRight w:val="0"/>
              <w:marTop w:val="0"/>
              <w:marBottom w:val="0"/>
              <w:divBdr>
                <w:top w:val="none" w:sz="0" w:space="0" w:color="auto"/>
                <w:left w:val="none" w:sz="0" w:space="0" w:color="auto"/>
                <w:bottom w:val="single" w:sz="6" w:space="0" w:color="D1130D"/>
                <w:right w:val="none" w:sz="0" w:space="0" w:color="auto"/>
              </w:divBdr>
            </w:div>
          </w:divsChild>
        </w:div>
        <w:div w:id="1605042389">
          <w:marLeft w:val="0"/>
          <w:marRight w:val="0"/>
          <w:marTop w:val="0"/>
          <w:marBottom w:val="0"/>
          <w:divBdr>
            <w:top w:val="none" w:sz="0" w:space="0" w:color="auto"/>
            <w:left w:val="none" w:sz="0" w:space="0" w:color="auto"/>
            <w:bottom w:val="none" w:sz="0" w:space="0" w:color="auto"/>
            <w:right w:val="none" w:sz="0" w:space="0" w:color="auto"/>
          </w:divBdr>
          <w:divsChild>
            <w:div w:id="521014577">
              <w:marLeft w:val="0"/>
              <w:marRight w:val="0"/>
              <w:marTop w:val="0"/>
              <w:marBottom w:val="0"/>
              <w:divBdr>
                <w:top w:val="none" w:sz="0" w:space="0" w:color="auto"/>
                <w:left w:val="none" w:sz="0" w:space="0" w:color="auto"/>
                <w:bottom w:val="single" w:sz="6" w:space="0" w:color="D1130D"/>
                <w:right w:val="none" w:sz="0" w:space="0" w:color="auto"/>
              </w:divBdr>
            </w:div>
          </w:divsChild>
        </w:div>
        <w:div w:id="1794834554">
          <w:marLeft w:val="0"/>
          <w:marRight w:val="0"/>
          <w:marTop w:val="0"/>
          <w:marBottom w:val="0"/>
          <w:divBdr>
            <w:top w:val="none" w:sz="0" w:space="0" w:color="auto"/>
            <w:left w:val="none" w:sz="0" w:space="0" w:color="auto"/>
            <w:bottom w:val="none" w:sz="0" w:space="0" w:color="auto"/>
            <w:right w:val="none" w:sz="0" w:space="0" w:color="auto"/>
          </w:divBdr>
          <w:divsChild>
            <w:div w:id="1794666969">
              <w:marLeft w:val="0"/>
              <w:marRight w:val="0"/>
              <w:marTop w:val="0"/>
              <w:marBottom w:val="0"/>
              <w:divBdr>
                <w:top w:val="none" w:sz="0" w:space="0" w:color="auto"/>
                <w:left w:val="none" w:sz="0" w:space="0" w:color="auto"/>
                <w:bottom w:val="single" w:sz="6" w:space="0" w:color="D1130D"/>
                <w:right w:val="none" w:sz="0" w:space="0" w:color="auto"/>
              </w:divBdr>
            </w:div>
          </w:divsChild>
        </w:div>
        <w:div w:id="832717974">
          <w:marLeft w:val="0"/>
          <w:marRight w:val="0"/>
          <w:marTop w:val="0"/>
          <w:marBottom w:val="0"/>
          <w:divBdr>
            <w:top w:val="none" w:sz="0" w:space="0" w:color="auto"/>
            <w:left w:val="none" w:sz="0" w:space="0" w:color="auto"/>
            <w:bottom w:val="none" w:sz="0" w:space="0" w:color="auto"/>
            <w:right w:val="none" w:sz="0" w:space="0" w:color="auto"/>
          </w:divBdr>
          <w:divsChild>
            <w:div w:id="1492138394">
              <w:marLeft w:val="0"/>
              <w:marRight w:val="0"/>
              <w:marTop w:val="0"/>
              <w:marBottom w:val="0"/>
              <w:divBdr>
                <w:top w:val="none" w:sz="0" w:space="0" w:color="auto"/>
                <w:left w:val="none" w:sz="0" w:space="0" w:color="auto"/>
                <w:bottom w:val="single" w:sz="6" w:space="0" w:color="D1130D"/>
                <w:right w:val="none" w:sz="0" w:space="0" w:color="auto"/>
              </w:divBdr>
            </w:div>
          </w:divsChild>
        </w:div>
        <w:div w:id="289408199">
          <w:marLeft w:val="0"/>
          <w:marRight w:val="0"/>
          <w:marTop w:val="0"/>
          <w:marBottom w:val="0"/>
          <w:divBdr>
            <w:top w:val="none" w:sz="0" w:space="0" w:color="auto"/>
            <w:left w:val="none" w:sz="0" w:space="0" w:color="auto"/>
            <w:bottom w:val="none" w:sz="0" w:space="0" w:color="auto"/>
            <w:right w:val="none" w:sz="0" w:space="0" w:color="auto"/>
          </w:divBdr>
          <w:divsChild>
            <w:div w:id="1387528937">
              <w:marLeft w:val="0"/>
              <w:marRight w:val="0"/>
              <w:marTop w:val="0"/>
              <w:marBottom w:val="0"/>
              <w:divBdr>
                <w:top w:val="none" w:sz="0" w:space="0" w:color="auto"/>
                <w:left w:val="none" w:sz="0" w:space="0" w:color="auto"/>
                <w:bottom w:val="single" w:sz="6" w:space="0" w:color="D1130D"/>
                <w:right w:val="none" w:sz="0" w:space="0" w:color="auto"/>
              </w:divBdr>
            </w:div>
          </w:divsChild>
        </w:div>
        <w:div w:id="796030271">
          <w:marLeft w:val="0"/>
          <w:marRight w:val="0"/>
          <w:marTop w:val="0"/>
          <w:marBottom w:val="0"/>
          <w:divBdr>
            <w:top w:val="none" w:sz="0" w:space="0" w:color="auto"/>
            <w:left w:val="none" w:sz="0" w:space="0" w:color="auto"/>
            <w:bottom w:val="none" w:sz="0" w:space="0" w:color="auto"/>
            <w:right w:val="none" w:sz="0" w:space="0" w:color="auto"/>
          </w:divBdr>
          <w:divsChild>
            <w:div w:id="1293248441">
              <w:marLeft w:val="0"/>
              <w:marRight w:val="0"/>
              <w:marTop w:val="0"/>
              <w:marBottom w:val="0"/>
              <w:divBdr>
                <w:top w:val="none" w:sz="0" w:space="0" w:color="auto"/>
                <w:left w:val="none" w:sz="0" w:space="0" w:color="auto"/>
                <w:bottom w:val="single" w:sz="6" w:space="0" w:color="D1130D"/>
                <w:right w:val="none" w:sz="0" w:space="0" w:color="auto"/>
              </w:divBdr>
            </w:div>
          </w:divsChild>
        </w:div>
        <w:div w:id="1929926084">
          <w:marLeft w:val="0"/>
          <w:marRight w:val="0"/>
          <w:marTop w:val="0"/>
          <w:marBottom w:val="0"/>
          <w:divBdr>
            <w:top w:val="none" w:sz="0" w:space="0" w:color="auto"/>
            <w:left w:val="none" w:sz="0" w:space="0" w:color="auto"/>
            <w:bottom w:val="none" w:sz="0" w:space="0" w:color="auto"/>
            <w:right w:val="none" w:sz="0" w:space="0" w:color="auto"/>
          </w:divBdr>
          <w:divsChild>
            <w:div w:id="755174396">
              <w:marLeft w:val="0"/>
              <w:marRight w:val="0"/>
              <w:marTop w:val="0"/>
              <w:marBottom w:val="0"/>
              <w:divBdr>
                <w:top w:val="none" w:sz="0" w:space="0" w:color="auto"/>
                <w:left w:val="none" w:sz="0" w:space="0" w:color="auto"/>
                <w:bottom w:val="single" w:sz="6" w:space="0" w:color="D1130D"/>
                <w:right w:val="none" w:sz="0" w:space="0" w:color="auto"/>
              </w:divBdr>
            </w:div>
          </w:divsChild>
        </w:div>
        <w:div w:id="1216116981">
          <w:marLeft w:val="0"/>
          <w:marRight w:val="0"/>
          <w:marTop w:val="0"/>
          <w:marBottom w:val="0"/>
          <w:divBdr>
            <w:top w:val="none" w:sz="0" w:space="0" w:color="auto"/>
            <w:left w:val="none" w:sz="0" w:space="0" w:color="auto"/>
            <w:bottom w:val="none" w:sz="0" w:space="0" w:color="auto"/>
            <w:right w:val="none" w:sz="0" w:space="0" w:color="auto"/>
          </w:divBdr>
          <w:divsChild>
            <w:div w:id="1463379069">
              <w:marLeft w:val="0"/>
              <w:marRight w:val="0"/>
              <w:marTop w:val="0"/>
              <w:marBottom w:val="0"/>
              <w:divBdr>
                <w:top w:val="none" w:sz="0" w:space="0" w:color="auto"/>
                <w:left w:val="none" w:sz="0" w:space="0" w:color="auto"/>
                <w:bottom w:val="single" w:sz="6" w:space="0" w:color="D1130D"/>
                <w:right w:val="none" w:sz="0" w:space="0" w:color="auto"/>
              </w:divBdr>
            </w:div>
          </w:divsChild>
        </w:div>
        <w:div w:id="1181120938">
          <w:marLeft w:val="0"/>
          <w:marRight w:val="0"/>
          <w:marTop w:val="0"/>
          <w:marBottom w:val="0"/>
          <w:divBdr>
            <w:top w:val="none" w:sz="0" w:space="0" w:color="auto"/>
            <w:left w:val="none" w:sz="0" w:space="0" w:color="auto"/>
            <w:bottom w:val="none" w:sz="0" w:space="0" w:color="auto"/>
            <w:right w:val="none" w:sz="0" w:space="0" w:color="auto"/>
          </w:divBdr>
          <w:divsChild>
            <w:div w:id="48070351">
              <w:marLeft w:val="0"/>
              <w:marRight w:val="0"/>
              <w:marTop w:val="0"/>
              <w:marBottom w:val="0"/>
              <w:divBdr>
                <w:top w:val="none" w:sz="0" w:space="0" w:color="auto"/>
                <w:left w:val="none" w:sz="0" w:space="0" w:color="auto"/>
                <w:bottom w:val="single" w:sz="6" w:space="0" w:color="D1130D"/>
                <w:right w:val="none" w:sz="0" w:space="0" w:color="auto"/>
              </w:divBdr>
            </w:div>
          </w:divsChild>
        </w:div>
        <w:div w:id="947471813">
          <w:marLeft w:val="0"/>
          <w:marRight w:val="0"/>
          <w:marTop w:val="0"/>
          <w:marBottom w:val="0"/>
          <w:divBdr>
            <w:top w:val="none" w:sz="0" w:space="0" w:color="auto"/>
            <w:left w:val="none" w:sz="0" w:space="0" w:color="auto"/>
            <w:bottom w:val="none" w:sz="0" w:space="0" w:color="auto"/>
            <w:right w:val="none" w:sz="0" w:space="0" w:color="auto"/>
          </w:divBdr>
          <w:divsChild>
            <w:div w:id="601186414">
              <w:marLeft w:val="0"/>
              <w:marRight w:val="0"/>
              <w:marTop w:val="0"/>
              <w:marBottom w:val="0"/>
              <w:divBdr>
                <w:top w:val="none" w:sz="0" w:space="0" w:color="auto"/>
                <w:left w:val="none" w:sz="0" w:space="0" w:color="auto"/>
                <w:bottom w:val="single" w:sz="6" w:space="0" w:color="D1130D"/>
                <w:right w:val="none" w:sz="0" w:space="0" w:color="auto"/>
              </w:divBdr>
            </w:div>
          </w:divsChild>
        </w:div>
        <w:div w:id="205266392">
          <w:marLeft w:val="0"/>
          <w:marRight w:val="0"/>
          <w:marTop w:val="0"/>
          <w:marBottom w:val="0"/>
          <w:divBdr>
            <w:top w:val="none" w:sz="0" w:space="0" w:color="auto"/>
            <w:left w:val="none" w:sz="0" w:space="0" w:color="auto"/>
            <w:bottom w:val="none" w:sz="0" w:space="0" w:color="auto"/>
            <w:right w:val="none" w:sz="0" w:space="0" w:color="auto"/>
          </w:divBdr>
          <w:divsChild>
            <w:div w:id="890919107">
              <w:marLeft w:val="0"/>
              <w:marRight w:val="0"/>
              <w:marTop w:val="0"/>
              <w:marBottom w:val="0"/>
              <w:divBdr>
                <w:top w:val="none" w:sz="0" w:space="0" w:color="auto"/>
                <w:left w:val="none" w:sz="0" w:space="0" w:color="auto"/>
                <w:bottom w:val="single" w:sz="6" w:space="0" w:color="D1130D"/>
                <w:right w:val="none" w:sz="0" w:space="0" w:color="auto"/>
              </w:divBdr>
            </w:div>
          </w:divsChild>
        </w:div>
        <w:div w:id="1256210229">
          <w:marLeft w:val="0"/>
          <w:marRight w:val="0"/>
          <w:marTop w:val="0"/>
          <w:marBottom w:val="0"/>
          <w:divBdr>
            <w:top w:val="none" w:sz="0" w:space="0" w:color="auto"/>
            <w:left w:val="none" w:sz="0" w:space="0" w:color="auto"/>
            <w:bottom w:val="none" w:sz="0" w:space="0" w:color="auto"/>
            <w:right w:val="none" w:sz="0" w:space="0" w:color="auto"/>
          </w:divBdr>
          <w:divsChild>
            <w:div w:id="2010713006">
              <w:marLeft w:val="0"/>
              <w:marRight w:val="0"/>
              <w:marTop w:val="0"/>
              <w:marBottom w:val="0"/>
              <w:divBdr>
                <w:top w:val="none" w:sz="0" w:space="0" w:color="auto"/>
                <w:left w:val="none" w:sz="0" w:space="0" w:color="auto"/>
                <w:bottom w:val="single" w:sz="6" w:space="0" w:color="D1130D"/>
                <w:right w:val="none" w:sz="0" w:space="0" w:color="auto"/>
              </w:divBdr>
            </w:div>
          </w:divsChild>
        </w:div>
        <w:div w:id="163710812">
          <w:marLeft w:val="0"/>
          <w:marRight w:val="0"/>
          <w:marTop w:val="0"/>
          <w:marBottom w:val="0"/>
          <w:divBdr>
            <w:top w:val="none" w:sz="0" w:space="0" w:color="auto"/>
            <w:left w:val="none" w:sz="0" w:space="0" w:color="auto"/>
            <w:bottom w:val="none" w:sz="0" w:space="0" w:color="auto"/>
            <w:right w:val="none" w:sz="0" w:space="0" w:color="auto"/>
          </w:divBdr>
          <w:divsChild>
            <w:div w:id="1854222589">
              <w:marLeft w:val="0"/>
              <w:marRight w:val="0"/>
              <w:marTop w:val="0"/>
              <w:marBottom w:val="0"/>
              <w:divBdr>
                <w:top w:val="none" w:sz="0" w:space="0" w:color="auto"/>
                <w:left w:val="none" w:sz="0" w:space="0" w:color="auto"/>
                <w:bottom w:val="single" w:sz="6" w:space="0" w:color="D1130D"/>
                <w:right w:val="none" w:sz="0" w:space="0" w:color="auto"/>
              </w:divBdr>
            </w:div>
          </w:divsChild>
        </w:div>
        <w:div w:id="694501352">
          <w:marLeft w:val="0"/>
          <w:marRight w:val="0"/>
          <w:marTop w:val="0"/>
          <w:marBottom w:val="0"/>
          <w:divBdr>
            <w:top w:val="none" w:sz="0" w:space="0" w:color="auto"/>
            <w:left w:val="none" w:sz="0" w:space="0" w:color="auto"/>
            <w:bottom w:val="none" w:sz="0" w:space="0" w:color="auto"/>
            <w:right w:val="none" w:sz="0" w:space="0" w:color="auto"/>
          </w:divBdr>
          <w:divsChild>
            <w:div w:id="1683819051">
              <w:marLeft w:val="0"/>
              <w:marRight w:val="0"/>
              <w:marTop w:val="0"/>
              <w:marBottom w:val="0"/>
              <w:divBdr>
                <w:top w:val="none" w:sz="0" w:space="0" w:color="auto"/>
                <w:left w:val="none" w:sz="0" w:space="0" w:color="auto"/>
                <w:bottom w:val="single" w:sz="6" w:space="0" w:color="D1130D"/>
                <w:right w:val="none" w:sz="0" w:space="0" w:color="auto"/>
              </w:divBdr>
            </w:div>
          </w:divsChild>
        </w:div>
        <w:div w:id="1571690847">
          <w:marLeft w:val="0"/>
          <w:marRight w:val="0"/>
          <w:marTop w:val="0"/>
          <w:marBottom w:val="0"/>
          <w:divBdr>
            <w:top w:val="none" w:sz="0" w:space="0" w:color="auto"/>
            <w:left w:val="none" w:sz="0" w:space="0" w:color="auto"/>
            <w:bottom w:val="none" w:sz="0" w:space="0" w:color="auto"/>
            <w:right w:val="none" w:sz="0" w:space="0" w:color="auto"/>
          </w:divBdr>
          <w:divsChild>
            <w:div w:id="983120257">
              <w:marLeft w:val="0"/>
              <w:marRight w:val="0"/>
              <w:marTop w:val="0"/>
              <w:marBottom w:val="0"/>
              <w:divBdr>
                <w:top w:val="none" w:sz="0" w:space="0" w:color="auto"/>
                <w:left w:val="none" w:sz="0" w:space="0" w:color="auto"/>
                <w:bottom w:val="single" w:sz="6" w:space="0" w:color="D1130D"/>
                <w:right w:val="none" w:sz="0" w:space="0" w:color="auto"/>
              </w:divBdr>
            </w:div>
          </w:divsChild>
        </w:div>
        <w:div w:id="1968658093">
          <w:marLeft w:val="0"/>
          <w:marRight w:val="0"/>
          <w:marTop w:val="0"/>
          <w:marBottom w:val="0"/>
          <w:divBdr>
            <w:top w:val="none" w:sz="0" w:space="0" w:color="auto"/>
            <w:left w:val="none" w:sz="0" w:space="0" w:color="auto"/>
            <w:bottom w:val="none" w:sz="0" w:space="0" w:color="auto"/>
            <w:right w:val="none" w:sz="0" w:space="0" w:color="auto"/>
          </w:divBdr>
          <w:divsChild>
            <w:div w:id="1932734153">
              <w:marLeft w:val="0"/>
              <w:marRight w:val="0"/>
              <w:marTop w:val="0"/>
              <w:marBottom w:val="0"/>
              <w:divBdr>
                <w:top w:val="none" w:sz="0" w:space="0" w:color="auto"/>
                <w:left w:val="none" w:sz="0" w:space="0" w:color="auto"/>
                <w:bottom w:val="single" w:sz="6" w:space="0" w:color="D1130D"/>
                <w:right w:val="none" w:sz="0" w:space="0" w:color="auto"/>
              </w:divBdr>
            </w:div>
          </w:divsChild>
        </w:div>
        <w:div w:id="1804929231">
          <w:marLeft w:val="0"/>
          <w:marRight w:val="0"/>
          <w:marTop w:val="0"/>
          <w:marBottom w:val="0"/>
          <w:divBdr>
            <w:top w:val="none" w:sz="0" w:space="0" w:color="auto"/>
            <w:left w:val="none" w:sz="0" w:space="0" w:color="auto"/>
            <w:bottom w:val="none" w:sz="0" w:space="0" w:color="auto"/>
            <w:right w:val="none" w:sz="0" w:space="0" w:color="auto"/>
          </w:divBdr>
          <w:divsChild>
            <w:div w:id="1289431942">
              <w:marLeft w:val="0"/>
              <w:marRight w:val="0"/>
              <w:marTop w:val="0"/>
              <w:marBottom w:val="0"/>
              <w:divBdr>
                <w:top w:val="none" w:sz="0" w:space="0" w:color="auto"/>
                <w:left w:val="none" w:sz="0" w:space="0" w:color="auto"/>
                <w:bottom w:val="single" w:sz="6" w:space="0" w:color="D1130D"/>
                <w:right w:val="none" w:sz="0" w:space="0" w:color="auto"/>
              </w:divBdr>
            </w:div>
          </w:divsChild>
        </w:div>
        <w:div w:id="1873182517">
          <w:marLeft w:val="0"/>
          <w:marRight w:val="0"/>
          <w:marTop w:val="0"/>
          <w:marBottom w:val="0"/>
          <w:divBdr>
            <w:top w:val="none" w:sz="0" w:space="0" w:color="auto"/>
            <w:left w:val="none" w:sz="0" w:space="0" w:color="auto"/>
            <w:bottom w:val="none" w:sz="0" w:space="0" w:color="auto"/>
            <w:right w:val="none" w:sz="0" w:space="0" w:color="auto"/>
          </w:divBdr>
          <w:divsChild>
            <w:div w:id="1916814130">
              <w:marLeft w:val="0"/>
              <w:marRight w:val="0"/>
              <w:marTop w:val="0"/>
              <w:marBottom w:val="0"/>
              <w:divBdr>
                <w:top w:val="none" w:sz="0" w:space="0" w:color="auto"/>
                <w:left w:val="none" w:sz="0" w:space="0" w:color="auto"/>
                <w:bottom w:val="single" w:sz="6" w:space="0" w:color="D1130D"/>
                <w:right w:val="none" w:sz="0" w:space="0" w:color="auto"/>
              </w:divBdr>
            </w:div>
          </w:divsChild>
        </w:div>
        <w:div w:id="1958443315">
          <w:marLeft w:val="0"/>
          <w:marRight w:val="0"/>
          <w:marTop w:val="0"/>
          <w:marBottom w:val="0"/>
          <w:divBdr>
            <w:top w:val="none" w:sz="0" w:space="0" w:color="auto"/>
            <w:left w:val="none" w:sz="0" w:space="0" w:color="auto"/>
            <w:bottom w:val="none" w:sz="0" w:space="0" w:color="auto"/>
            <w:right w:val="none" w:sz="0" w:space="0" w:color="auto"/>
          </w:divBdr>
          <w:divsChild>
            <w:div w:id="1270158143">
              <w:marLeft w:val="0"/>
              <w:marRight w:val="0"/>
              <w:marTop w:val="0"/>
              <w:marBottom w:val="0"/>
              <w:divBdr>
                <w:top w:val="none" w:sz="0" w:space="0" w:color="auto"/>
                <w:left w:val="none" w:sz="0" w:space="0" w:color="auto"/>
                <w:bottom w:val="single" w:sz="6" w:space="0" w:color="D1130D"/>
                <w:right w:val="none" w:sz="0" w:space="0" w:color="auto"/>
              </w:divBdr>
            </w:div>
          </w:divsChild>
        </w:div>
        <w:div w:id="1626887292">
          <w:marLeft w:val="0"/>
          <w:marRight w:val="0"/>
          <w:marTop w:val="0"/>
          <w:marBottom w:val="0"/>
          <w:divBdr>
            <w:top w:val="none" w:sz="0" w:space="0" w:color="auto"/>
            <w:left w:val="none" w:sz="0" w:space="0" w:color="auto"/>
            <w:bottom w:val="none" w:sz="0" w:space="0" w:color="auto"/>
            <w:right w:val="none" w:sz="0" w:space="0" w:color="auto"/>
          </w:divBdr>
          <w:divsChild>
            <w:div w:id="1307394582">
              <w:marLeft w:val="0"/>
              <w:marRight w:val="0"/>
              <w:marTop w:val="0"/>
              <w:marBottom w:val="0"/>
              <w:divBdr>
                <w:top w:val="none" w:sz="0" w:space="0" w:color="auto"/>
                <w:left w:val="none" w:sz="0" w:space="0" w:color="auto"/>
                <w:bottom w:val="single" w:sz="6" w:space="0" w:color="D1130D"/>
                <w:right w:val="none" w:sz="0" w:space="0" w:color="auto"/>
              </w:divBdr>
            </w:div>
          </w:divsChild>
        </w:div>
        <w:div w:id="1912498116">
          <w:marLeft w:val="0"/>
          <w:marRight w:val="0"/>
          <w:marTop w:val="0"/>
          <w:marBottom w:val="0"/>
          <w:divBdr>
            <w:top w:val="none" w:sz="0" w:space="0" w:color="auto"/>
            <w:left w:val="none" w:sz="0" w:space="0" w:color="auto"/>
            <w:bottom w:val="none" w:sz="0" w:space="0" w:color="auto"/>
            <w:right w:val="none" w:sz="0" w:space="0" w:color="auto"/>
          </w:divBdr>
          <w:divsChild>
            <w:div w:id="780957705">
              <w:marLeft w:val="0"/>
              <w:marRight w:val="0"/>
              <w:marTop w:val="0"/>
              <w:marBottom w:val="0"/>
              <w:divBdr>
                <w:top w:val="none" w:sz="0" w:space="0" w:color="auto"/>
                <w:left w:val="none" w:sz="0" w:space="0" w:color="auto"/>
                <w:bottom w:val="single" w:sz="6" w:space="0" w:color="D1130D"/>
                <w:right w:val="none" w:sz="0" w:space="0" w:color="auto"/>
              </w:divBdr>
            </w:div>
          </w:divsChild>
        </w:div>
        <w:div w:id="1929540480">
          <w:marLeft w:val="0"/>
          <w:marRight w:val="0"/>
          <w:marTop w:val="0"/>
          <w:marBottom w:val="0"/>
          <w:divBdr>
            <w:top w:val="none" w:sz="0" w:space="0" w:color="auto"/>
            <w:left w:val="none" w:sz="0" w:space="0" w:color="auto"/>
            <w:bottom w:val="none" w:sz="0" w:space="0" w:color="auto"/>
            <w:right w:val="none" w:sz="0" w:space="0" w:color="auto"/>
          </w:divBdr>
          <w:divsChild>
            <w:div w:id="2014331209">
              <w:marLeft w:val="0"/>
              <w:marRight w:val="0"/>
              <w:marTop w:val="0"/>
              <w:marBottom w:val="0"/>
              <w:divBdr>
                <w:top w:val="none" w:sz="0" w:space="0" w:color="auto"/>
                <w:left w:val="none" w:sz="0" w:space="0" w:color="auto"/>
                <w:bottom w:val="single" w:sz="6" w:space="0" w:color="D1130D"/>
                <w:right w:val="none" w:sz="0" w:space="0" w:color="auto"/>
              </w:divBdr>
            </w:div>
          </w:divsChild>
        </w:div>
        <w:div w:id="548346246">
          <w:marLeft w:val="0"/>
          <w:marRight w:val="0"/>
          <w:marTop w:val="0"/>
          <w:marBottom w:val="0"/>
          <w:divBdr>
            <w:top w:val="none" w:sz="0" w:space="0" w:color="auto"/>
            <w:left w:val="none" w:sz="0" w:space="0" w:color="auto"/>
            <w:bottom w:val="none" w:sz="0" w:space="0" w:color="auto"/>
            <w:right w:val="none" w:sz="0" w:space="0" w:color="auto"/>
          </w:divBdr>
          <w:divsChild>
            <w:div w:id="722944963">
              <w:marLeft w:val="0"/>
              <w:marRight w:val="0"/>
              <w:marTop w:val="0"/>
              <w:marBottom w:val="0"/>
              <w:divBdr>
                <w:top w:val="none" w:sz="0" w:space="0" w:color="auto"/>
                <w:left w:val="none" w:sz="0" w:space="0" w:color="auto"/>
                <w:bottom w:val="single" w:sz="6" w:space="0" w:color="D1130D"/>
                <w:right w:val="none" w:sz="0" w:space="0" w:color="auto"/>
              </w:divBdr>
            </w:div>
          </w:divsChild>
        </w:div>
        <w:div w:id="1233851491">
          <w:marLeft w:val="0"/>
          <w:marRight w:val="0"/>
          <w:marTop w:val="0"/>
          <w:marBottom w:val="0"/>
          <w:divBdr>
            <w:top w:val="none" w:sz="0" w:space="0" w:color="auto"/>
            <w:left w:val="none" w:sz="0" w:space="0" w:color="auto"/>
            <w:bottom w:val="none" w:sz="0" w:space="0" w:color="auto"/>
            <w:right w:val="none" w:sz="0" w:space="0" w:color="auto"/>
          </w:divBdr>
          <w:divsChild>
            <w:div w:id="950287494">
              <w:marLeft w:val="0"/>
              <w:marRight w:val="0"/>
              <w:marTop w:val="0"/>
              <w:marBottom w:val="0"/>
              <w:divBdr>
                <w:top w:val="none" w:sz="0" w:space="0" w:color="auto"/>
                <w:left w:val="none" w:sz="0" w:space="0" w:color="auto"/>
                <w:bottom w:val="single" w:sz="6" w:space="0" w:color="D1130D"/>
                <w:right w:val="none" w:sz="0" w:space="0" w:color="auto"/>
              </w:divBdr>
            </w:div>
          </w:divsChild>
        </w:div>
        <w:div w:id="1936327368">
          <w:marLeft w:val="0"/>
          <w:marRight w:val="0"/>
          <w:marTop w:val="0"/>
          <w:marBottom w:val="0"/>
          <w:divBdr>
            <w:top w:val="none" w:sz="0" w:space="0" w:color="auto"/>
            <w:left w:val="none" w:sz="0" w:space="0" w:color="auto"/>
            <w:bottom w:val="none" w:sz="0" w:space="0" w:color="auto"/>
            <w:right w:val="none" w:sz="0" w:space="0" w:color="auto"/>
          </w:divBdr>
          <w:divsChild>
            <w:div w:id="734623832">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6059</Words>
  <Characters>41812</Characters>
  <Application>Microsoft Office Word</Application>
  <DocSecurity>0</DocSecurity>
  <Lines>348</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Lőrinczné Méhész Ibolya</dc:creator>
  <cp:keywords/>
  <dc:description/>
  <cp:lastModifiedBy>Lőrinczné Méhész Ibolya</cp:lastModifiedBy>
  <cp:revision>3</cp:revision>
  <dcterms:created xsi:type="dcterms:W3CDTF">2024-11-27T10:59:00Z</dcterms:created>
  <dcterms:modified xsi:type="dcterms:W3CDTF">2024-11-27T11:25:00Z</dcterms:modified>
</cp:coreProperties>
</file>